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6F0F" w14:textId="424DA146" w:rsidR="0007544A" w:rsidRPr="000271B6" w:rsidRDefault="0007544A" w:rsidP="0007544A">
      <w:pPr>
        <w:pStyle w:val="CH"/>
      </w:pPr>
      <w:bookmarkStart w:id="0" w:name="historyclause"/>
      <w:r w:rsidRPr="000271B6">
        <w:t>3GPP RAN WG4 Meeting #</w:t>
      </w:r>
      <w:r w:rsidR="006F2C60">
        <w:t>10</w:t>
      </w:r>
      <w:r w:rsidR="00603BD9">
        <w:t>6</w:t>
      </w:r>
      <w:r w:rsidRPr="000271B6">
        <w:tab/>
      </w:r>
      <w:r w:rsidRPr="000271B6">
        <w:tab/>
      </w:r>
      <w:r w:rsidR="00DB44ED" w:rsidRPr="00DB44ED">
        <w:rPr>
          <w:color w:val="000000"/>
          <w:sz w:val="18"/>
          <w:szCs w:val="18"/>
          <w:lang w:eastAsia="en-GB"/>
        </w:rPr>
        <w:t>R4-2305363</w:t>
      </w:r>
    </w:p>
    <w:p w14:paraId="29F05E0E" w14:textId="0050AE8A" w:rsidR="0007544A" w:rsidRPr="000271B6" w:rsidRDefault="00603BD9" w:rsidP="0007544A">
      <w:pPr>
        <w:pStyle w:val="CH"/>
        <w:tabs>
          <w:tab w:val="clear" w:pos="7920"/>
        </w:tabs>
        <w:rPr>
          <w:b w:val="0"/>
        </w:rPr>
      </w:pPr>
      <w:r>
        <w:t>Athens</w:t>
      </w:r>
      <w:r w:rsidR="006F2C60">
        <w:t xml:space="preserve">, </w:t>
      </w:r>
      <w:r>
        <w:t>Greece</w:t>
      </w:r>
      <w:r w:rsidR="006F2C60">
        <w:t xml:space="preserve">, </w:t>
      </w:r>
      <w:r>
        <w:t>February</w:t>
      </w:r>
      <w:r w:rsidR="006F2C60">
        <w:t xml:space="preserve"> </w:t>
      </w:r>
      <w:r>
        <w:t>27 – March 3</w:t>
      </w:r>
      <w:r w:rsidR="006F2C60">
        <w:t>,</w:t>
      </w:r>
      <w:r w:rsidR="0007544A" w:rsidRPr="000271B6">
        <w:t xml:space="preserve"> 202</w:t>
      </w:r>
      <w:r>
        <w:t>3</w:t>
      </w:r>
      <w:r w:rsidR="0007544A" w:rsidRPr="000271B6">
        <w:tab/>
      </w:r>
    </w:p>
    <w:p w14:paraId="5453356A" w14:textId="77777777" w:rsidR="00637CE3" w:rsidRDefault="00637CE3" w:rsidP="00637CE3">
      <w:pPr>
        <w:tabs>
          <w:tab w:val="left" w:pos="2160"/>
        </w:tabs>
        <w:rPr>
          <w:rFonts w:ascii="Arial" w:hAnsi="Arial" w:cs="Arial"/>
          <w:b/>
        </w:rPr>
      </w:pPr>
    </w:p>
    <w:p w14:paraId="1734F602" w14:textId="3EA84109" w:rsidR="00637CE3" w:rsidRPr="0008103A" w:rsidRDefault="00637CE3" w:rsidP="00637CE3">
      <w:pPr>
        <w:pStyle w:val="CH"/>
        <w:rPr>
          <w:b w:val="0"/>
        </w:rPr>
      </w:pPr>
      <w:r w:rsidRPr="0008103A">
        <w:t>Agenda item:</w:t>
      </w:r>
      <w:r>
        <w:tab/>
      </w:r>
      <w:r w:rsidR="00DB44ED">
        <w:t>5.17.3</w:t>
      </w:r>
    </w:p>
    <w:p w14:paraId="65CE5DAD" w14:textId="058B1F54" w:rsidR="00637CE3" w:rsidRPr="0008103A" w:rsidRDefault="00637CE3" w:rsidP="00637CE3">
      <w:pPr>
        <w:pStyle w:val="CH"/>
        <w:rPr>
          <w:b w:val="0"/>
        </w:rPr>
      </w:pPr>
      <w:r>
        <w:t>Source:</w:t>
      </w:r>
      <w:r>
        <w:tab/>
        <w:t>Apple</w:t>
      </w:r>
    </w:p>
    <w:p w14:paraId="38ECA378" w14:textId="0406FED5" w:rsidR="00637CE3" w:rsidRDefault="00637CE3" w:rsidP="00637CE3">
      <w:pPr>
        <w:pStyle w:val="CH"/>
        <w:ind w:left="2268" w:hanging="2268"/>
      </w:pPr>
      <w:r w:rsidRPr="0008103A">
        <w:t>Title:</w:t>
      </w:r>
      <w:r w:rsidRPr="0008103A">
        <w:tab/>
      </w:r>
      <w:r w:rsidR="00DB44ED" w:rsidRPr="00DB44ED">
        <w:t>Alternative method to accommodate single-panel UEs in FR2 MIMO OTA requirement</w:t>
      </w:r>
    </w:p>
    <w:p w14:paraId="4C0EA501" w14:textId="006A152D" w:rsidR="0007544A" w:rsidRDefault="0007544A" w:rsidP="0007544A">
      <w:pPr>
        <w:pStyle w:val="CH"/>
      </w:pPr>
      <w:r>
        <w:t>Work Item:</w:t>
      </w:r>
      <w:r>
        <w:tab/>
      </w:r>
      <w:proofErr w:type="spellStart"/>
      <w:r w:rsidR="00DB44ED" w:rsidRPr="00DB44ED">
        <w:t>NR_MIMO_OTA_enh</w:t>
      </w:r>
      <w:proofErr w:type="spellEnd"/>
      <w:r w:rsidR="00DB44ED" w:rsidRPr="00DB44ED">
        <w:t>-Core</w:t>
      </w:r>
    </w:p>
    <w:p w14:paraId="57D03F91" w14:textId="5504910A" w:rsidR="00637CE3" w:rsidRDefault="00637CE3" w:rsidP="00637CE3">
      <w:pPr>
        <w:pStyle w:val="CH"/>
      </w:pPr>
      <w:r>
        <w:t>Document for:</w:t>
      </w:r>
      <w:r>
        <w:tab/>
      </w:r>
      <w:r w:rsidR="00EF63C4">
        <w:t>Discussion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3C5953B4" w14:textId="718DEF04" w:rsidR="000938B6" w:rsidRDefault="00DB44ED" w:rsidP="00786D2D">
      <w:r>
        <w:t xml:space="preserve">The discussion </w:t>
      </w:r>
      <w:r w:rsidR="00064398">
        <w:t xml:space="preserve">whether to use measured, simulated, or a mixture of </w:t>
      </w:r>
      <w:proofErr w:type="gramStart"/>
      <w:r w:rsidR="00064398">
        <w:t>both to</w:t>
      </w:r>
      <w:proofErr w:type="gramEnd"/>
      <w:r w:rsidR="00064398">
        <w:t xml:space="preserve"> define the</w:t>
      </w:r>
      <w:r>
        <w:t xml:space="preserve"> FR2 </w:t>
      </w:r>
      <w:r w:rsidR="00064398">
        <w:t xml:space="preserve">MIMO OTA requirement is still ongoing in the MIMO OTA work item </w:t>
      </w:r>
      <w:r w:rsidR="00064398">
        <w:fldChar w:fldCharType="begin"/>
      </w:r>
      <w:r w:rsidR="00064398">
        <w:instrText xml:space="preserve"> REF _Ref132019059 \r \h </w:instrText>
      </w:r>
      <w:r w:rsidR="00064398">
        <w:fldChar w:fldCharType="separate"/>
      </w:r>
      <w:r w:rsidR="00E04936">
        <w:t>[1]</w:t>
      </w:r>
      <w:r w:rsidR="00064398">
        <w:fldChar w:fldCharType="end"/>
      </w:r>
      <w:r w:rsidR="00064398">
        <w:t xml:space="preserve">.  During the RAN4 #106 meeting, the following agreements related to this issue were reached </w:t>
      </w:r>
      <w:r w:rsidR="00064398">
        <w:fldChar w:fldCharType="begin"/>
      </w:r>
      <w:r w:rsidR="00064398">
        <w:instrText xml:space="preserve"> REF _Ref132019073 \r \h </w:instrText>
      </w:r>
      <w:r w:rsidR="00064398">
        <w:fldChar w:fldCharType="separate"/>
      </w:r>
      <w:r w:rsidR="00E04936">
        <w:t>[2]</w:t>
      </w:r>
      <w:r w:rsidR="00064398">
        <w:fldChar w:fldCharType="end"/>
      </w:r>
      <w:r w:rsidR="00064398">
        <w:t>:</w:t>
      </w:r>
    </w:p>
    <w:p w14:paraId="7A71FF9A" w14:textId="77777777" w:rsidR="00064398" w:rsidRDefault="00064398" w:rsidP="00786D2D"/>
    <w:tbl>
      <w:tblPr>
        <w:tblStyle w:val="TableGrid"/>
        <w:tblW w:w="0" w:type="auto"/>
        <w:tblLook w:val="04A0" w:firstRow="1" w:lastRow="0" w:firstColumn="1" w:lastColumn="0" w:noHBand="0" w:noVBand="1"/>
      </w:tblPr>
      <w:tblGrid>
        <w:gridCol w:w="9631"/>
      </w:tblGrid>
      <w:tr w:rsidR="00064398" w14:paraId="619CA3B5" w14:textId="77777777" w:rsidTr="00064398">
        <w:tc>
          <w:tcPr>
            <w:tcW w:w="9631" w:type="dxa"/>
          </w:tcPr>
          <w:p w14:paraId="0BA0B088" w14:textId="77777777" w:rsidR="0098165B" w:rsidRPr="00AF29C4" w:rsidRDefault="0098165B" w:rsidP="0098165B">
            <w:pPr>
              <w:jc w:val="both"/>
              <w:rPr>
                <w:b/>
                <w:u w:val="single"/>
                <w:lang w:eastAsia="zh-CN"/>
              </w:rPr>
            </w:pPr>
            <w:r w:rsidRPr="00AF29C4">
              <w:rPr>
                <w:b/>
                <w:u w:val="single"/>
                <w:lang w:eastAsia="ko-KR"/>
              </w:rPr>
              <w:t xml:space="preserve">Issue 1-1-2: </w:t>
            </w:r>
            <w:r w:rsidRPr="00AF29C4">
              <w:rPr>
                <w:b/>
                <w:u w:val="single"/>
                <w:lang w:eastAsia="zh-CN"/>
              </w:rPr>
              <w:t>Down-selection between Pure measurement approach and Hybrid approach</w:t>
            </w:r>
          </w:p>
          <w:p w14:paraId="2EA1093B" w14:textId="77777777" w:rsidR="0098165B" w:rsidRPr="00AF29C4" w:rsidRDefault="0098165B" w:rsidP="0098165B">
            <w:pPr>
              <w:jc w:val="both"/>
              <w:rPr>
                <w:b/>
                <w:lang w:eastAsia="zh-CN"/>
              </w:rPr>
            </w:pPr>
            <w:r w:rsidRPr="00AF29C4">
              <w:rPr>
                <w:b/>
                <w:lang w:eastAsia="zh-CN"/>
              </w:rPr>
              <w:t>&lt;Agreement&gt;</w:t>
            </w:r>
            <w:r w:rsidRPr="00AF29C4">
              <w:rPr>
                <w:rFonts w:ascii="SimSun" w:eastAsia="SimSun" w:hAnsi="SimSun" w:cs="SimSun" w:hint="eastAsia"/>
                <w:b/>
                <w:lang w:eastAsia="zh-CN"/>
              </w:rPr>
              <w:t>:</w:t>
            </w:r>
          </w:p>
          <w:p w14:paraId="72EBDC45" w14:textId="77777777" w:rsidR="0098165B" w:rsidRPr="00AF29C4" w:rsidRDefault="0098165B" w:rsidP="0098165B">
            <w:pPr>
              <w:pStyle w:val="ListParagraph"/>
              <w:numPr>
                <w:ilvl w:val="1"/>
                <w:numId w:val="20"/>
              </w:numPr>
              <w:overflowPunct w:val="0"/>
              <w:autoSpaceDE w:val="0"/>
              <w:autoSpaceDN w:val="0"/>
              <w:adjustRightInd w:val="0"/>
              <w:spacing w:after="120"/>
              <w:jc w:val="both"/>
              <w:textAlignment w:val="baseline"/>
              <w:rPr>
                <w:i/>
                <w:lang w:eastAsia="zh-CN"/>
              </w:rPr>
            </w:pPr>
            <w:r w:rsidRPr="00AF29C4">
              <w:rPr>
                <w:szCs w:val="24"/>
                <w:lang w:eastAsia="zh-CN"/>
              </w:rPr>
              <w:t>Make decision on the down-selection between the pure measurement approach and the hybrid approach as early as possible, the deadline is RAN4#109 (Nov 2023).</w:t>
            </w:r>
          </w:p>
          <w:p w14:paraId="54019EEA" w14:textId="77777777" w:rsidR="0098165B" w:rsidRDefault="0098165B" w:rsidP="00786D2D">
            <w:r>
              <w:t>…</w:t>
            </w:r>
          </w:p>
          <w:p w14:paraId="77E9CBDF" w14:textId="77777777" w:rsidR="0098165B" w:rsidRDefault="0098165B" w:rsidP="00786D2D"/>
          <w:p w14:paraId="36C74498" w14:textId="77777777" w:rsidR="0098165B" w:rsidRPr="00AF29C4" w:rsidRDefault="0098165B" w:rsidP="0098165B">
            <w:pPr>
              <w:jc w:val="both"/>
              <w:rPr>
                <w:b/>
                <w:u w:val="single"/>
                <w:lang w:eastAsia="zh-CN"/>
              </w:rPr>
            </w:pPr>
            <w:r w:rsidRPr="00AF29C4">
              <w:rPr>
                <w:b/>
                <w:u w:val="single"/>
                <w:lang w:eastAsia="ko-KR"/>
              </w:rPr>
              <w:t xml:space="preserve">Issue 1-1-7: Whether to require </w:t>
            </w:r>
            <w:r w:rsidRPr="00AF29C4">
              <w:rPr>
                <w:b/>
                <w:u w:val="single"/>
                <w:lang w:eastAsia="zh-CN"/>
              </w:rPr>
              <w:t xml:space="preserve">the proportion of single panel </w:t>
            </w:r>
            <w:proofErr w:type="gramStart"/>
            <w:r w:rsidRPr="00AF29C4">
              <w:rPr>
                <w:b/>
                <w:u w:val="single"/>
                <w:lang w:eastAsia="zh-CN"/>
              </w:rPr>
              <w:t>UE</w:t>
            </w:r>
            <w:proofErr w:type="gramEnd"/>
          </w:p>
          <w:p w14:paraId="159F3A29" w14:textId="77777777" w:rsidR="0098165B" w:rsidRPr="00AF29C4" w:rsidRDefault="0098165B" w:rsidP="0098165B">
            <w:pPr>
              <w:jc w:val="both"/>
              <w:rPr>
                <w:bCs/>
                <w:lang w:eastAsia="zh-CN"/>
              </w:rPr>
            </w:pPr>
            <w:r w:rsidRPr="00AF29C4">
              <w:rPr>
                <w:b/>
                <w:lang w:eastAsia="zh-CN"/>
              </w:rPr>
              <w:t>&lt;Way forward&gt;</w:t>
            </w:r>
            <w:r w:rsidRPr="00AF29C4">
              <w:rPr>
                <w:bCs/>
                <w:lang w:eastAsia="zh-CN"/>
              </w:rPr>
              <w:t>:</w:t>
            </w:r>
          </w:p>
          <w:p w14:paraId="1887008D" w14:textId="77777777" w:rsidR="0098165B" w:rsidRPr="00AF29C4" w:rsidRDefault="0098165B" w:rsidP="0098165B">
            <w:pPr>
              <w:pStyle w:val="ListParagraph"/>
              <w:numPr>
                <w:ilvl w:val="0"/>
                <w:numId w:val="34"/>
              </w:numPr>
              <w:spacing w:after="120"/>
              <w:jc w:val="both"/>
            </w:pPr>
            <w:r w:rsidRPr="00AF29C4">
              <w:t xml:space="preserve">FFS on the number of </w:t>
            </w:r>
            <w:r w:rsidRPr="00AF29C4">
              <w:rPr>
                <w:rFonts w:eastAsia="SimSun"/>
                <w:bCs/>
                <w:lang w:eastAsia="zh-CN"/>
              </w:rPr>
              <w:t>antenna</w:t>
            </w:r>
            <w:r w:rsidRPr="00AF29C4">
              <w:t xml:space="preserve"> panel and whether to consider the proportion of a certain number of antenna panel </w:t>
            </w:r>
            <w:proofErr w:type="gramStart"/>
            <w:r w:rsidRPr="00AF29C4">
              <w:t>UE</w:t>
            </w:r>
            <w:proofErr w:type="gramEnd"/>
          </w:p>
          <w:p w14:paraId="79A8F3C4" w14:textId="240159C5" w:rsidR="0098165B" w:rsidRPr="0098165B" w:rsidRDefault="0098165B" w:rsidP="00786D2D">
            <w:pPr>
              <w:pStyle w:val="ListParagraph"/>
              <w:numPr>
                <w:ilvl w:val="2"/>
                <w:numId w:val="34"/>
              </w:numPr>
              <w:spacing w:after="120"/>
              <w:rPr>
                <w:rFonts w:eastAsiaTheme="minorEastAsia"/>
                <w:b/>
                <w:lang w:eastAsia="zh-CN"/>
              </w:rPr>
            </w:pPr>
            <w:r w:rsidRPr="00AF29C4">
              <w:rPr>
                <w:bCs/>
              </w:rPr>
              <w:t>Encourage companies to propose constructive and workable approaches on how to guarantee the proportion of certain panel UE at the next meeting.</w:t>
            </w:r>
          </w:p>
        </w:tc>
      </w:tr>
    </w:tbl>
    <w:p w14:paraId="5D61B1E4" w14:textId="77777777" w:rsidR="002837AB" w:rsidRDefault="002837AB" w:rsidP="00786D2D"/>
    <w:p w14:paraId="05CC6F0A" w14:textId="1D85F932" w:rsidR="005E69AE" w:rsidRDefault="00000C0F" w:rsidP="0062595A">
      <w:r>
        <w:t xml:space="preserve">This contribution provides </w:t>
      </w:r>
      <w:r w:rsidR="0098165B">
        <w:t>an alternative proposal to resolve this open issue</w:t>
      </w:r>
      <w:r w:rsidR="00DC606D">
        <w:t>.</w:t>
      </w:r>
    </w:p>
    <w:p w14:paraId="5794D991" w14:textId="005E16EA" w:rsidR="00617EE1" w:rsidRPr="003E244D"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4B1CF25B" w14:textId="3773B1FC" w:rsidR="00357BFB" w:rsidRDefault="002E57FB" w:rsidP="006B7323">
      <w:r>
        <w:t xml:space="preserve">As captured in the WF </w:t>
      </w:r>
      <w:r>
        <w:fldChar w:fldCharType="begin"/>
      </w:r>
      <w:r>
        <w:instrText xml:space="preserve"> REF _Ref132019073 \r \h </w:instrText>
      </w:r>
      <w:r>
        <w:fldChar w:fldCharType="separate"/>
      </w:r>
      <w:r w:rsidR="00E04936">
        <w:t>[2]</w:t>
      </w:r>
      <w:r>
        <w:fldChar w:fldCharType="end"/>
      </w:r>
      <w:r>
        <w:t xml:space="preserve">, the main open issue associated with the inclusion of the simulation approach in the FR2 MIMO OTA requirement development process is whether to requirement a proportion of results to be single panel UE.  Additionally, according to our understanding, the potential inclusion of simulation-based approaches to define this requirement significantly complicate the lab alignment process and raise questions about the alignment of these simulation results to actual performance of devices in the field, where all implementation impairments impact performance, and simulation platforms </w:t>
      </w:r>
      <w:proofErr w:type="gramStart"/>
      <w:r>
        <w:t>by definition reduce</w:t>
      </w:r>
      <w:proofErr w:type="gramEnd"/>
      <w:r>
        <w:t xml:space="preserve"> the complexity of the problem by not considering all possible impairments.</w:t>
      </w:r>
    </w:p>
    <w:p w14:paraId="4EFC8820" w14:textId="77777777" w:rsidR="002E57FB" w:rsidRDefault="002E57FB" w:rsidP="006B7323"/>
    <w:p w14:paraId="7D01D0E6" w14:textId="018C326F" w:rsidR="002E57FB" w:rsidRDefault="002E57FB" w:rsidP="006B7323">
      <w:r>
        <w:t xml:space="preserve">It is possible to consider this problem from a different perspective.  Recalling the Rel-15 radiated spherical coverage requirement discussions </w:t>
      </w:r>
      <w:r>
        <w:fldChar w:fldCharType="begin"/>
      </w:r>
      <w:r>
        <w:instrText xml:space="preserve"> REF _Ref132019486 \r \h </w:instrText>
      </w:r>
      <w:r>
        <w:fldChar w:fldCharType="separate"/>
      </w:r>
      <w:r w:rsidR="00E04936">
        <w:t>[3]</w:t>
      </w:r>
      <w:r>
        <w:fldChar w:fldCharType="end"/>
      </w:r>
      <w:r>
        <w:t>, we note that a very similar debate occurred in Rel-15:</w:t>
      </w:r>
    </w:p>
    <w:p w14:paraId="4245CB87" w14:textId="77777777" w:rsidR="002E57FB" w:rsidRDefault="002E57FB" w:rsidP="006B7323"/>
    <w:tbl>
      <w:tblPr>
        <w:tblStyle w:val="TableGrid"/>
        <w:tblW w:w="0" w:type="auto"/>
        <w:tblLook w:val="04A0" w:firstRow="1" w:lastRow="0" w:firstColumn="1" w:lastColumn="0" w:noHBand="0" w:noVBand="1"/>
      </w:tblPr>
      <w:tblGrid>
        <w:gridCol w:w="9631"/>
      </w:tblGrid>
      <w:tr w:rsidR="002E57FB" w14:paraId="625A3738" w14:textId="77777777" w:rsidTr="002E57FB">
        <w:tc>
          <w:tcPr>
            <w:tcW w:w="9631" w:type="dxa"/>
          </w:tcPr>
          <w:p w14:paraId="73C09020" w14:textId="77777777" w:rsidR="002E57FB" w:rsidRPr="001A07EE" w:rsidRDefault="002E57FB" w:rsidP="002E57FB">
            <w:pPr>
              <w:pStyle w:val="Heading2"/>
              <w:ind w:left="0" w:firstLine="0"/>
              <w:rPr>
                <w:rFonts w:ascii="Times New Roman" w:hAnsi="Times New Roman"/>
                <w:sz w:val="20"/>
                <w:lang w:eastAsia="ja-JP"/>
              </w:rPr>
            </w:pPr>
            <w:r w:rsidRPr="001A07EE">
              <w:rPr>
                <w:rFonts w:ascii="Times New Roman" w:hAnsi="Times New Roman"/>
                <w:b/>
                <w:sz w:val="20"/>
              </w:rPr>
              <w:lastRenderedPageBreak/>
              <w:t xml:space="preserve">Topic </w:t>
            </w:r>
            <w:r>
              <w:rPr>
                <w:rFonts w:ascii="Times New Roman" w:hAnsi="Times New Roman"/>
                <w:b/>
                <w:sz w:val="20"/>
              </w:rPr>
              <w:t>2: How do we define each option to finalize the 50%-tile requirement?</w:t>
            </w:r>
          </w:p>
          <w:p w14:paraId="3D6609D8" w14:textId="77777777" w:rsidR="002E57FB" w:rsidRDefault="002E57FB" w:rsidP="002E57FB">
            <w:pPr>
              <w:numPr>
                <w:ilvl w:val="0"/>
                <w:numId w:val="35"/>
              </w:numPr>
              <w:ind w:left="540" w:hanging="180"/>
              <w:rPr>
                <w:rFonts w:eastAsia="SimSun"/>
                <w:szCs w:val="20"/>
              </w:rPr>
            </w:pPr>
            <w:r>
              <w:rPr>
                <w:rFonts w:eastAsia="SimSun"/>
                <w:szCs w:val="20"/>
              </w:rPr>
              <w:t xml:space="preserve">There is a variety of assumptions for the reported </w:t>
            </w:r>
            <w:proofErr w:type="gramStart"/>
            <w:r>
              <w:rPr>
                <w:rFonts w:eastAsia="SimSun"/>
                <w:szCs w:val="20"/>
              </w:rPr>
              <w:t>data</w:t>
            </w:r>
            <w:proofErr w:type="gramEnd"/>
            <w:r>
              <w:rPr>
                <w:rFonts w:eastAsia="SimSun"/>
                <w:szCs w:val="20"/>
              </w:rPr>
              <w:t xml:space="preserve"> and some is based of simulations, while a few are based on measurements. To help analyze the data, two tables are provided below summarizing the 50%-tile values for 1 panel and 2 panels.</w:t>
            </w:r>
          </w:p>
          <w:p w14:paraId="0E9484CE" w14:textId="77777777" w:rsidR="002E57FB" w:rsidRDefault="002E57FB" w:rsidP="002E57FB">
            <w:pPr>
              <w:rPr>
                <w:rFonts w:eastAsia="SimSun"/>
                <w:szCs w:val="20"/>
              </w:rPr>
            </w:pPr>
          </w:p>
          <w:p w14:paraId="72B78470" w14:textId="77777777" w:rsidR="002E57FB" w:rsidRDefault="002E57FB" w:rsidP="002E57FB">
            <w:pPr>
              <w:rPr>
                <w:rFonts w:eastAsia="SimSun"/>
                <w:szCs w:val="20"/>
              </w:rPr>
            </w:pPr>
          </w:p>
          <w:p w14:paraId="05609FF9" w14:textId="77777777" w:rsidR="002E57FB" w:rsidRDefault="002E57FB" w:rsidP="002E57FB">
            <w:pPr>
              <w:rPr>
                <w:rFonts w:eastAsia="SimSun"/>
                <w:szCs w:val="20"/>
              </w:rPr>
            </w:pPr>
            <w:r>
              <w:rPr>
                <w:rFonts w:eastAsia="SimSun"/>
                <w:szCs w:val="20"/>
              </w:rPr>
              <w:t xml:space="preserve">No consensus was reached on whether mandatory should be one panel, therefore two options are considered. </w:t>
            </w:r>
            <w:r>
              <w:rPr>
                <w:rFonts w:eastAsia="SimSun"/>
                <w:b/>
                <w:szCs w:val="20"/>
                <w:u w:val="single"/>
              </w:rPr>
              <w:t>E</w:t>
            </w:r>
            <w:r w:rsidRPr="00326099">
              <w:rPr>
                <w:rFonts w:eastAsia="SimSun"/>
                <w:b/>
                <w:szCs w:val="20"/>
                <w:u w:val="single"/>
              </w:rPr>
              <w:t>ach table will be treated separately</w:t>
            </w:r>
            <w:r>
              <w:rPr>
                <w:rFonts w:eastAsia="SimSun"/>
                <w:szCs w:val="20"/>
              </w:rPr>
              <w:t>.</w:t>
            </w:r>
          </w:p>
          <w:p w14:paraId="66E5BA7E" w14:textId="77777777" w:rsidR="002E57FB" w:rsidRDefault="002E57FB" w:rsidP="002E57FB">
            <w:pPr>
              <w:rPr>
                <w:rFonts w:eastAsia="SimSun"/>
                <w:szCs w:val="20"/>
              </w:rPr>
            </w:pPr>
          </w:p>
          <w:p w14:paraId="163065F8" w14:textId="77777777" w:rsidR="002E57FB" w:rsidRDefault="002E57FB" w:rsidP="002E57FB">
            <w:pPr>
              <w:rPr>
                <w:rFonts w:eastAsia="SimSun"/>
                <w:szCs w:val="20"/>
              </w:rPr>
            </w:pPr>
          </w:p>
          <w:p w14:paraId="59C487AD" w14:textId="77777777" w:rsidR="002E57FB" w:rsidRPr="00360304" w:rsidRDefault="002E57FB" w:rsidP="002E57FB">
            <w:pPr>
              <w:rPr>
                <w:rFonts w:eastAsia="SimSun"/>
                <w:szCs w:val="20"/>
              </w:rPr>
            </w:pPr>
          </w:p>
          <w:p w14:paraId="6395D49B" w14:textId="77777777" w:rsidR="002E57FB" w:rsidRPr="000E06B1" w:rsidRDefault="002E57FB" w:rsidP="002E57FB">
            <w:pPr>
              <w:spacing w:after="120"/>
              <w:jc w:val="center"/>
              <w:rPr>
                <w:rFonts w:eastAsia="SimSun"/>
                <w:b/>
                <w:szCs w:val="20"/>
              </w:rPr>
            </w:pPr>
            <w:r w:rsidRPr="000E06B1">
              <w:rPr>
                <w:rFonts w:eastAsia="SimSun"/>
                <w:b/>
                <w:szCs w:val="20"/>
              </w:rPr>
              <w:t>Table 1 - S</w:t>
            </w:r>
            <w:r>
              <w:rPr>
                <w:rFonts w:eastAsia="SimSun"/>
                <w:b/>
                <w:szCs w:val="20"/>
              </w:rPr>
              <w:t>ummary</w:t>
            </w:r>
            <w:r w:rsidRPr="000E06B1">
              <w:rPr>
                <w:rFonts w:eastAsia="SimSun"/>
                <w:b/>
                <w:szCs w:val="20"/>
              </w:rPr>
              <w:t xml:space="preserve"> of 50%-tile</w:t>
            </w:r>
            <w:r>
              <w:rPr>
                <w:rFonts w:eastAsia="SimSun"/>
                <w:b/>
                <w:szCs w:val="20"/>
              </w:rPr>
              <w:t xml:space="preserve"> values</w:t>
            </w:r>
            <w:r w:rsidRPr="000E06B1">
              <w:rPr>
                <w:rFonts w:eastAsia="SimSun"/>
                <w:b/>
                <w:szCs w:val="20"/>
              </w:rPr>
              <w:t xml:space="preserve"> </w:t>
            </w:r>
            <w:r>
              <w:rPr>
                <w:rFonts w:eastAsia="SimSun"/>
                <w:b/>
                <w:szCs w:val="20"/>
              </w:rPr>
              <w:t>–</w:t>
            </w:r>
            <w:r w:rsidRPr="000E06B1">
              <w:rPr>
                <w:rFonts w:eastAsia="SimSun"/>
                <w:b/>
                <w:szCs w:val="20"/>
              </w:rPr>
              <w:t xml:space="preserve"> </w:t>
            </w:r>
            <w:r w:rsidRPr="00797D4D">
              <w:rPr>
                <w:rFonts w:eastAsia="SimSun"/>
                <w:b/>
                <w:szCs w:val="20"/>
              </w:rPr>
              <w:t>1 panel</w:t>
            </w:r>
          </w:p>
          <w:tbl>
            <w:tblPr>
              <w:tblW w:w="6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52"/>
              <w:gridCol w:w="1080"/>
              <w:gridCol w:w="1080"/>
              <w:gridCol w:w="1080"/>
              <w:gridCol w:w="1080"/>
            </w:tblGrid>
            <w:tr w:rsidR="002E57FB" w:rsidRPr="00360304" w14:paraId="385308D8" w14:textId="77777777" w:rsidTr="00885F83">
              <w:trPr>
                <w:trHeight w:val="576"/>
                <w:jc w:val="center"/>
              </w:trPr>
              <w:tc>
                <w:tcPr>
                  <w:tcW w:w="1296" w:type="dxa"/>
                  <w:shd w:val="clear" w:color="auto" w:fill="003399"/>
                  <w:vAlign w:val="center"/>
                </w:tcPr>
                <w:p w14:paraId="060A3992" w14:textId="77777777" w:rsidR="002E57FB" w:rsidRPr="00EF76C7" w:rsidRDefault="002E57FB" w:rsidP="002E57FB">
                  <w:pPr>
                    <w:widowControl w:val="0"/>
                    <w:adjustRightInd w:val="0"/>
                    <w:snapToGrid w:val="0"/>
                    <w:rPr>
                      <w:b/>
                      <w:color w:val="FFFFFF"/>
                      <w:szCs w:val="20"/>
                    </w:rPr>
                  </w:pPr>
                  <w:r>
                    <w:rPr>
                      <w:b/>
                      <w:color w:val="FFFFFF"/>
                      <w:szCs w:val="20"/>
                    </w:rPr>
                    <w:t>Source</w:t>
                  </w:r>
                </w:p>
              </w:tc>
              <w:tc>
                <w:tcPr>
                  <w:tcW w:w="1152" w:type="dxa"/>
                  <w:shd w:val="clear" w:color="auto" w:fill="003399"/>
                  <w:vAlign w:val="center"/>
                  <w:hideMark/>
                </w:tcPr>
                <w:p w14:paraId="514F41CC" w14:textId="77777777" w:rsidR="002E57FB" w:rsidRPr="00EF76C7" w:rsidRDefault="002E57FB" w:rsidP="002E57FB">
                  <w:pPr>
                    <w:widowControl w:val="0"/>
                    <w:adjustRightInd w:val="0"/>
                    <w:snapToGrid w:val="0"/>
                    <w:rPr>
                      <w:b/>
                      <w:color w:val="FFFFFF"/>
                      <w:szCs w:val="20"/>
                    </w:rPr>
                  </w:pPr>
                  <w:r>
                    <w:rPr>
                      <w:b/>
                      <w:color w:val="FFFFFF"/>
                      <w:szCs w:val="20"/>
                    </w:rPr>
                    <w:t>Data type</w:t>
                  </w:r>
                </w:p>
              </w:tc>
              <w:tc>
                <w:tcPr>
                  <w:tcW w:w="2160" w:type="dxa"/>
                  <w:gridSpan w:val="2"/>
                  <w:tcBorders>
                    <w:right w:val="single" w:sz="18" w:space="0" w:color="auto"/>
                  </w:tcBorders>
                  <w:shd w:val="clear" w:color="auto" w:fill="003399"/>
                  <w:vAlign w:val="center"/>
                  <w:hideMark/>
                </w:tcPr>
                <w:p w14:paraId="689C0BF2" w14:textId="77777777" w:rsidR="002E57FB" w:rsidRDefault="002E57FB" w:rsidP="002E57FB">
                  <w:pPr>
                    <w:widowControl w:val="0"/>
                    <w:adjustRightInd w:val="0"/>
                    <w:snapToGrid w:val="0"/>
                    <w:jc w:val="center"/>
                    <w:rPr>
                      <w:b/>
                      <w:color w:val="FFFFFF"/>
                      <w:szCs w:val="20"/>
                    </w:rPr>
                  </w:pPr>
                  <w:r>
                    <w:rPr>
                      <w:b/>
                      <w:color w:val="FFFFFF"/>
                      <w:szCs w:val="20"/>
                    </w:rPr>
                    <w:t>28GHz</w:t>
                  </w:r>
                </w:p>
                <w:p w14:paraId="45831EC7" w14:textId="77777777" w:rsidR="002E57FB" w:rsidRPr="00EF76C7" w:rsidRDefault="002E57FB" w:rsidP="002E57FB">
                  <w:pPr>
                    <w:widowControl w:val="0"/>
                    <w:adjustRightInd w:val="0"/>
                    <w:snapToGrid w:val="0"/>
                    <w:rPr>
                      <w:rFonts w:eastAsia="SimSun"/>
                      <w:b/>
                      <w:color w:val="FFFFFF"/>
                      <w:szCs w:val="20"/>
                    </w:rPr>
                  </w:pPr>
                  <w:r>
                    <w:rPr>
                      <w:rFonts w:eastAsia="SimSun"/>
                      <w:b/>
                      <w:color w:val="FFFFFF"/>
                      <w:szCs w:val="20"/>
                    </w:rPr>
                    <w:t xml:space="preserve">    Drop      |      EIRP</w:t>
                  </w:r>
                </w:p>
              </w:tc>
              <w:tc>
                <w:tcPr>
                  <w:tcW w:w="2160" w:type="dxa"/>
                  <w:gridSpan w:val="2"/>
                  <w:tcBorders>
                    <w:left w:val="single" w:sz="18" w:space="0" w:color="auto"/>
                  </w:tcBorders>
                  <w:shd w:val="clear" w:color="auto" w:fill="003399"/>
                  <w:vAlign w:val="center"/>
                  <w:hideMark/>
                </w:tcPr>
                <w:p w14:paraId="5240864B" w14:textId="77777777" w:rsidR="002E57FB" w:rsidRDefault="002E57FB" w:rsidP="002E57FB">
                  <w:pPr>
                    <w:widowControl w:val="0"/>
                    <w:adjustRightInd w:val="0"/>
                    <w:snapToGrid w:val="0"/>
                    <w:jc w:val="center"/>
                    <w:rPr>
                      <w:b/>
                      <w:color w:val="FFFFFF"/>
                      <w:szCs w:val="20"/>
                    </w:rPr>
                  </w:pPr>
                  <w:r>
                    <w:rPr>
                      <w:b/>
                      <w:color w:val="FFFFFF"/>
                      <w:szCs w:val="20"/>
                    </w:rPr>
                    <w:t>39GHz</w:t>
                  </w:r>
                </w:p>
                <w:p w14:paraId="106CC876" w14:textId="77777777" w:rsidR="002E57FB" w:rsidRPr="00EF76C7" w:rsidRDefault="002E57FB" w:rsidP="002E57FB">
                  <w:pPr>
                    <w:widowControl w:val="0"/>
                    <w:adjustRightInd w:val="0"/>
                    <w:snapToGrid w:val="0"/>
                    <w:jc w:val="center"/>
                    <w:rPr>
                      <w:b/>
                      <w:color w:val="FFFFFF"/>
                      <w:szCs w:val="20"/>
                    </w:rPr>
                  </w:pPr>
                  <w:r>
                    <w:rPr>
                      <w:rFonts w:eastAsia="SimSun"/>
                      <w:b/>
                      <w:color w:val="FFFFFF"/>
                      <w:szCs w:val="20"/>
                    </w:rPr>
                    <w:t>Drop      |      EIRP</w:t>
                  </w:r>
                </w:p>
              </w:tc>
            </w:tr>
            <w:tr w:rsidR="002E57FB" w:rsidRPr="00360304" w14:paraId="7FB7AC29" w14:textId="77777777" w:rsidTr="00885F83">
              <w:trPr>
                <w:trHeight w:val="500"/>
                <w:jc w:val="center"/>
              </w:trPr>
              <w:tc>
                <w:tcPr>
                  <w:tcW w:w="1296" w:type="dxa"/>
                  <w:tcBorders>
                    <w:top w:val="single" w:sz="4" w:space="0" w:color="auto"/>
                    <w:left w:val="single" w:sz="4" w:space="0" w:color="auto"/>
                    <w:bottom w:val="single" w:sz="4" w:space="0" w:color="auto"/>
                    <w:right w:val="single" w:sz="4" w:space="0" w:color="auto"/>
                  </w:tcBorders>
                  <w:vAlign w:val="center"/>
                </w:tcPr>
                <w:p w14:paraId="6487263A" w14:textId="77777777" w:rsidR="002E57FB" w:rsidRPr="00360304" w:rsidRDefault="002E57FB" w:rsidP="002E57FB">
                  <w:pPr>
                    <w:rPr>
                      <w:rFonts w:eastAsia="SimSun"/>
                      <w:szCs w:val="20"/>
                    </w:rPr>
                  </w:pPr>
                  <w:r>
                    <w:rPr>
                      <w:rFonts w:eastAsia="SimSun"/>
                      <w:szCs w:val="20"/>
                    </w:rPr>
                    <w:t>Apple</w:t>
                  </w:r>
                </w:p>
              </w:tc>
              <w:tc>
                <w:tcPr>
                  <w:tcW w:w="1152" w:type="dxa"/>
                  <w:tcBorders>
                    <w:top w:val="single" w:sz="4" w:space="0" w:color="auto"/>
                    <w:left w:val="single" w:sz="4" w:space="0" w:color="auto"/>
                    <w:bottom w:val="single" w:sz="4" w:space="0" w:color="auto"/>
                    <w:right w:val="single" w:sz="4" w:space="0" w:color="auto"/>
                  </w:tcBorders>
                  <w:vAlign w:val="center"/>
                </w:tcPr>
                <w:p w14:paraId="2FD25E28" w14:textId="77777777" w:rsidR="002E57FB" w:rsidRPr="00360304" w:rsidRDefault="002E57FB" w:rsidP="002E57FB">
                  <w:pPr>
                    <w:rPr>
                      <w:rFonts w:eastAsia="SimSun"/>
                      <w:bCs/>
                      <w:szCs w:val="20"/>
                    </w:rPr>
                  </w:pPr>
                  <w:r>
                    <w:rPr>
                      <w:rFonts w:eastAsia="SimSun"/>
                      <w:bCs/>
                      <w:szCs w:val="20"/>
                    </w:rPr>
                    <w:t>Simulated</w:t>
                  </w:r>
                </w:p>
              </w:tc>
              <w:tc>
                <w:tcPr>
                  <w:tcW w:w="1080" w:type="dxa"/>
                  <w:tcBorders>
                    <w:top w:val="single" w:sz="4" w:space="0" w:color="auto"/>
                    <w:left w:val="single" w:sz="4" w:space="0" w:color="auto"/>
                    <w:right w:val="single" w:sz="4" w:space="0" w:color="auto"/>
                  </w:tcBorders>
                  <w:vAlign w:val="center"/>
                </w:tcPr>
                <w:p w14:paraId="3472EB44" w14:textId="77777777" w:rsidR="002E57FB" w:rsidRPr="00E9111E" w:rsidRDefault="002E57FB" w:rsidP="002E57FB">
                  <w:pPr>
                    <w:jc w:val="center"/>
                    <w:rPr>
                      <w:szCs w:val="20"/>
                    </w:rPr>
                  </w:pPr>
                  <w:r w:rsidRPr="00E9111E">
                    <w:rPr>
                      <w:szCs w:val="20"/>
                    </w:rPr>
                    <w:t>-14.5</w:t>
                  </w:r>
                  <w:r>
                    <w:rPr>
                      <w:szCs w:val="20"/>
                    </w:rPr>
                    <w:t>0</w:t>
                  </w:r>
                </w:p>
              </w:tc>
              <w:tc>
                <w:tcPr>
                  <w:tcW w:w="1080" w:type="dxa"/>
                  <w:tcBorders>
                    <w:top w:val="single" w:sz="4" w:space="0" w:color="auto"/>
                    <w:left w:val="single" w:sz="4" w:space="0" w:color="auto"/>
                    <w:right w:val="single" w:sz="18" w:space="0" w:color="auto"/>
                  </w:tcBorders>
                  <w:vAlign w:val="center"/>
                </w:tcPr>
                <w:p w14:paraId="37B8552A" w14:textId="77777777" w:rsidR="002E57FB" w:rsidRPr="00E9111E" w:rsidRDefault="002E57FB" w:rsidP="002E57FB">
                  <w:pPr>
                    <w:jc w:val="center"/>
                    <w:rPr>
                      <w:szCs w:val="20"/>
                    </w:rPr>
                  </w:pPr>
                  <w:r w:rsidRPr="00E9111E">
                    <w:rPr>
                      <w:szCs w:val="20"/>
                    </w:rPr>
                    <w:t>8.00</w:t>
                  </w:r>
                </w:p>
              </w:tc>
              <w:tc>
                <w:tcPr>
                  <w:tcW w:w="1080" w:type="dxa"/>
                  <w:tcBorders>
                    <w:top w:val="single" w:sz="4" w:space="0" w:color="auto"/>
                    <w:left w:val="single" w:sz="18" w:space="0" w:color="auto"/>
                    <w:right w:val="single" w:sz="4" w:space="0" w:color="auto"/>
                  </w:tcBorders>
                  <w:vAlign w:val="center"/>
                </w:tcPr>
                <w:p w14:paraId="35A7EE58" w14:textId="77777777" w:rsidR="002E57FB" w:rsidRPr="00E9111E" w:rsidRDefault="002E57FB" w:rsidP="002E57FB">
                  <w:pPr>
                    <w:jc w:val="center"/>
                    <w:rPr>
                      <w:szCs w:val="20"/>
                    </w:rPr>
                  </w:pPr>
                  <w:r w:rsidRPr="00E9111E">
                    <w:rPr>
                      <w:szCs w:val="20"/>
                    </w:rPr>
                    <w:t>-18.0</w:t>
                  </w:r>
                </w:p>
              </w:tc>
              <w:tc>
                <w:tcPr>
                  <w:tcW w:w="1080" w:type="dxa"/>
                  <w:tcBorders>
                    <w:top w:val="single" w:sz="4" w:space="0" w:color="auto"/>
                    <w:left w:val="single" w:sz="4" w:space="0" w:color="auto"/>
                    <w:right w:val="single" w:sz="4" w:space="0" w:color="auto"/>
                  </w:tcBorders>
                  <w:vAlign w:val="center"/>
                </w:tcPr>
                <w:p w14:paraId="066F87C1" w14:textId="77777777" w:rsidR="002E57FB" w:rsidRPr="00E9111E" w:rsidRDefault="002E57FB" w:rsidP="002E57FB">
                  <w:pPr>
                    <w:jc w:val="center"/>
                    <w:rPr>
                      <w:szCs w:val="20"/>
                    </w:rPr>
                  </w:pPr>
                  <w:r w:rsidRPr="00E9111E">
                    <w:rPr>
                      <w:szCs w:val="20"/>
                    </w:rPr>
                    <w:t>2.5</w:t>
                  </w:r>
                </w:p>
              </w:tc>
            </w:tr>
            <w:tr w:rsidR="002E57FB" w:rsidRPr="00360304" w14:paraId="736DD77D" w14:textId="77777777" w:rsidTr="00885F83">
              <w:trPr>
                <w:trHeight w:val="500"/>
                <w:jc w:val="center"/>
              </w:trPr>
              <w:tc>
                <w:tcPr>
                  <w:tcW w:w="1296" w:type="dxa"/>
                  <w:tcBorders>
                    <w:top w:val="single" w:sz="4" w:space="0" w:color="auto"/>
                    <w:left w:val="single" w:sz="4" w:space="0" w:color="auto"/>
                    <w:bottom w:val="single" w:sz="4" w:space="0" w:color="auto"/>
                    <w:right w:val="single" w:sz="4" w:space="0" w:color="auto"/>
                  </w:tcBorders>
                  <w:vAlign w:val="center"/>
                </w:tcPr>
                <w:p w14:paraId="445491D0" w14:textId="77777777" w:rsidR="002E57FB" w:rsidRDefault="002E57FB" w:rsidP="002E57FB">
                  <w:pPr>
                    <w:rPr>
                      <w:rFonts w:eastAsia="SimSun"/>
                      <w:szCs w:val="20"/>
                    </w:rPr>
                  </w:pPr>
                  <w:r>
                    <w:rPr>
                      <w:rFonts w:eastAsia="SimSun"/>
                      <w:szCs w:val="20"/>
                    </w:rPr>
                    <w:t>LGE</w:t>
                  </w:r>
                </w:p>
              </w:tc>
              <w:tc>
                <w:tcPr>
                  <w:tcW w:w="1152" w:type="dxa"/>
                  <w:tcBorders>
                    <w:top w:val="single" w:sz="4" w:space="0" w:color="auto"/>
                    <w:left w:val="single" w:sz="4" w:space="0" w:color="auto"/>
                    <w:bottom w:val="single" w:sz="4" w:space="0" w:color="auto"/>
                    <w:right w:val="single" w:sz="4" w:space="0" w:color="auto"/>
                  </w:tcBorders>
                  <w:vAlign w:val="center"/>
                </w:tcPr>
                <w:p w14:paraId="7B6AA835" w14:textId="77777777" w:rsidR="002E57FB" w:rsidRPr="00360304" w:rsidRDefault="002E57FB" w:rsidP="002E57FB">
                  <w:pPr>
                    <w:rPr>
                      <w:bCs/>
                      <w:szCs w:val="20"/>
                    </w:rPr>
                  </w:pPr>
                  <w:r>
                    <w:rPr>
                      <w:rFonts w:eastAsia="SimSun"/>
                      <w:bCs/>
                      <w:szCs w:val="20"/>
                    </w:rPr>
                    <w:t>Measured</w:t>
                  </w:r>
                </w:p>
              </w:tc>
              <w:tc>
                <w:tcPr>
                  <w:tcW w:w="1080" w:type="dxa"/>
                  <w:tcBorders>
                    <w:left w:val="single" w:sz="4" w:space="0" w:color="auto"/>
                    <w:right w:val="single" w:sz="4" w:space="0" w:color="auto"/>
                  </w:tcBorders>
                  <w:vAlign w:val="center"/>
                </w:tcPr>
                <w:p w14:paraId="45C3FCAE" w14:textId="77777777" w:rsidR="002E57FB" w:rsidRPr="003757DC" w:rsidRDefault="002E57FB" w:rsidP="002E57FB">
                  <w:pPr>
                    <w:jc w:val="center"/>
                    <w:rPr>
                      <w:szCs w:val="20"/>
                    </w:rPr>
                  </w:pPr>
                  <w:r>
                    <w:rPr>
                      <w:szCs w:val="20"/>
                    </w:rPr>
                    <w:t>-14.00</w:t>
                  </w:r>
                </w:p>
              </w:tc>
              <w:tc>
                <w:tcPr>
                  <w:tcW w:w="1080" w:type="dxa"/>
                  <w:tcBorders>
                    <w:left w:val="single" w:sz="4" w:space="0" w:color="auto"/>
                    <w:right w:val="single" w:sz="18" w:space="0" w:color="auto"/>
                  </w:tcBorders>
                  <w:vAlign w:val="center"/>
                </w:tcPr>
                <w:p w14:paraId="0AC169C5" w14:textId="77777777" w:rsidR="002E57FB" w:rsidRPr="003757DC" w:rsidRDefault="002E57FB" w:rsidP="002E57FB">
                  <w:pPr>
                    <w:jc w:val="center"/>
                    <w:rPr>
                      <w:szCs w:val="20"/>
                    </w:rPr>
                  </w:pPr>
                  <w:r>
                    <w:rPr>
                      <w:szCs w:val="20"/>
                    </w:rPr>
                    <w:t>8.40</w:t>
                  </w:r>
                </w:p>
              </w:tc>
              <w:tc>
                <w:tcPr>
                  <w:tcW w:w="1080" w:type="dxa"/>
                  <w:tcBorders>
                    <w:left w:val="single" w:sz="18" w:space="0" w:color="auto"/>
                    <w:right w:val="single" w:sz="4" w:space="0" w:color="auto"/>
                  </w:tcBorders>
                  <w:vAlign w:val="center"/>
                </w:tcPr>
                <w:p w14:paraId="390353C7" w14:textId="77777777" w:rsidR="002E57FB" w:rsidRPr="003757DC" w:rsidRDefault="002E57FB" w:rsidP="002E57FB">
                  <w:pPr>
                    <w:jc w:val="center"/>
                    <w:rPr>
                      <w:szCs w:val="20"/>
                    </w:rPr>
                  </w:pPr>
                  <w:r>
                    <w:rPr>
                      <w:szCs w:val="20"/>
                    </w:rPr>
                    <w:t>-15.4</w:t>
                  </w:r>
                </w:p>
              </w:tc>
              <w:tc>
                <w:tcPr>
                  <w:tcW w:w="1080" w:type="dxa"/>
                  <w:tcBorders>
                    <w:left w:val="single" w:sz="4" w:space="0" w:color="auto"/>
                    <w:right w:val="single" w:sz="4" w:space="0" w:color="auto"/>
                  </w:tcBorders>
                  <w:vAlign w:val="center"/>
                </w:tcPr>
                <w:p w14:paraId="4FB1CF63" w14:textId="77777777" w:rsidR="002E57FB" w:rsidRPr="003757DC" w:rsidRDefault="002E57FB" w:rsidP="002E57FB">
                  <w:pPr>
                    <w:jc w:val="center"/>
                    <w:rPr>
                      <w:szCs w:val="20"/>
                    </w:rPr>
                  </w:pPr>
                  <w:r>
                    <w:rPr>
                      <w:szCs w:val="20"/>
                    </w:rPr>
                    <w:t>5.2</w:t>
                  </w:r>
                </w:p>
              </w:tc>
            </w:tr>
            <w:tr w:rsidR="002E57FB" w:rsidRPr="00360304" w14:paraId="22189DD3" w14:textId="77777777" w:rsidTr="00885F83">
              <w:trPr>
                <w:trHeight w:val="500"/>
                <w:jc w:val="center"/>
              </w:trPr>
              <w:tc>
                <w:tcPr>
                  <w:tcW w:w="1296" w:type="dxa"/>
                  <w:tcBorders>
                    <w:top w:val="single" w:sz="4" w:space="0" w:color="auto"/>
                    <w:left w:val="single" w:sz="4" w:space="0" w:color="auto"/>
                    <w:bottom w:val="single" w:sz="4" w:space="0" w:color="auto"/>
                    <w:right w:val="single" w:sz="4" w:space="0" w:color="auto"/>
                  </w:tcBorders>
                  <w:vAlign w:val="center"/>
                </w:tcPr>
                <w:p w14:paraId="57F0BE09" w14:textId="77777777" w:rsidR="002E57FB" w:rsidRPr="00EF76C7" w:rsidRDefault="002E57FB" w:rsidP="002E57FB">
                  <w:pPr>
                    <w:rPr>
                      <w:rFonts w:eastAsia="SimSun"/>
                      <w:szCs w:val="20"/>
                    </w:rPr>
                  </w:pPr>
                  <w:r>
                    <w:rPr>
                      <w:rFonts w:eastAsia="SimSun"/>
                      <w:szCs w:val="20"/>
                    </w:rPr>
                    <w:t>Samsung</w:t>
                  </w:r>
                </w:p>
              </w:tc>
              <w:tc>
                <w:tcPr>
                  <w:tcW w:w="1152" w:type="dxa"/>
                  <w:tcBorders>
                    <w:top w:val="single" w:sz="4" w:space="0" w:color="auto"/>
                    <w:left w:val="single" w:sz="4" w:space="0" w:color="auto"/>
                    <w:bottom w:val="single" w:sz="4" w:space="0" w:color="auto"/>
                    <w:right w:val="single" w:sz="4" w:space="0" w:color="auto"/>
                  </w:tcBorders>
                  <w:vAlign w:val="center"/>
                </w:tcPr>
                <w:p w14:paraId="49B74133" w14:textId="77777777" w:rsidR="002E57FB" w:rsidRPr="00360304" w:rsidRDefault="002E57FB" w:rsidP="002E57FB">
                  <w:pPr>
                    <w:rPr>
                      <w:bCs/>
                      <w:szCs w:val="20"/>
                    </w:rPr>
                  </w:pPr>
                  <w:r>
                    <w:rPr>
                      <w:rFonts w:eastAsia="SimSun"/>
                      <w:bCs/>
                      <w:szCs w:val="20"/>
                    </w:rPr>
                    <w:t>Simulated</w:t>
                  </w:r>
                </w:p>
              </w:tc>
              <w:tc>
                <w:tcPr>
                  <w:tcW w:w="1080" w:type="dxa"/>
                  <w:tcBorders>
                    <w:left w:val="single" w:sz="4" w:space="0" w:color="auto"/>
                    <w:right w:val="single" w:sz="4" w:space="0" w:color="auto"/>
                  </w:tcBorders>
                  <w:vAlign w:val="center"/>
                </w:tcPr>
                <w:p w14:paraId="164D2AE1" w14:textId="77777777" w:rsidR="002E57FB" w:rsidRPr="003757DC" w:rsidRDefault="002E57FB" w:rsidP="002E57FB">
                  <w:pPr>
                    <w:jc w:val="center"/>
                    <w:rPr>
                      <w:szCs w:val="20"/>
                    </w:rPr>
                  </w:pPr>
                  <w:r>
                    <w:rPr>
                      <w:szCs w:val="20"/>
                    </w:rPr>
                    <w:t>-11.60</w:t>
                  </w:r>
                </w:p>
              </w:tc>
              <w:tc>
                <w:tcPr>
                  <w:tcW w:w="1080" w:type="dxa"/>
                  <w:tcBorders>
                    <w:left w:val="single" w:sz="4" w:space="0" w:color="auto"/>
                    <w:right w:val="single" w:sz="18" w:space="0" w:color="auto"/>
                  </w:tcBorders>
                  <w:vAlign w:val="center"/>
                </w:tcPr>
                <w:p w14:paraId="2972BC0D" w14:textId="77777777" w:rsidR="002E57FB" w:rsidRPr="003757DC" w:rsidRDefault="002E57FB" w:rsidP="002E57FB">
                  <w:pPr>
                    <w:jc w:val="center"/>
                    <w:rPr>
                      <w:szCs w:val="20"/>
                    </w:rPr>
                  </w:pPr>
                  <w:r>
                    <w:rPr>
                      <w:szCs w:val="20"/>
                    </w:rPr>
                    <w:t>10.8</w:t>
                  </w:r>
                </w:p>
              </w:tc>
              <w:tc>
                <w:tcPr>
                  <w:tcW w:w="1080" w:type="dxa"/>
                  <w:tcBorders>
                    <w:left w:val="single" w:sz="18" w:space="0" w:color="auto"/>
                    <w:right w:val="single" w:sz="4" w:space="0" w:color="auto"/>
                  </w:tcBorders>
                  <w:vAlign w:val="center"/>
                </w:tcPr>
                <w:p w14:paraId="31A50F0C" w14:textId="77777777" w:rsidR="002E57FB" w:rsidRPr="003757DC" w:rsidRDefault="002E57FB" w:rsidP="002E57FB">
                  <w:pPr>
                    <w:jc w:val="center"/>
                    <w:rPr>
                      <w:szCs w:val="20"/>
                    </w:rPr>
                  </w:pPr>
                  <w:r>
                    <w:rPr>
                      <w:szCs w:val="20"/>
                    </w:rPr>
                    <w:t>-13.6</w:t>
                  </w:r>
                </w:p>
              </w:tc>
              <w:tc>
                <w:tcPr>
                  <w:tcW w:w="1080" w:type="dxa"/>
                  <w:tcBorders>
                    <w:left w:val="single" w:sz="4" w:space="0" w:color="auto"/>
                    <w:right w:val="single" w:sz="4" w:space="0" w:color="auto"/>
                  </w:tcBorders>
                  <w:vAlign w:val="center"/>
                </w:tcPr>
                <w:p w14:paraId="243F0E69" w14:textId="77777777" w:rsidR="002E57FB" w:rsidRPr="003757DC" w:rsidRDefault="002E57FB" w:rsidP="002E57FB">
                  <w:pPr>
                    <w:jc w:val="center"/>
                    <w:rPr>
                      <w:szCs w:val="20"/>
                    </w:rPr>
                  </w:pPr>
                  <w:r>
                    <w:rPr>
                      <w:szCs w:val="20"/>
                    </w:rPr>
                    <w:t>7.0</w:t>
                  </w:r>
                </w:p>
              </w:tc>
            </w:tr>
            <w:tr w:rsidR="002E57FB" w:rsidRPr="00360304" w14:paraId="3276629D" w14:textId="77777777" w:rsidTr="00885F83">
              <w:trPr>
                <w:trHeight w:val="500"/>
                <w:jc w:val="center"/>
              </w:trPr>
              <w:tc>
                <w:tcPr>
                  <w:tcW w:w="1296" w:type="dxa"/>
                  <w:tcBorders>
                    <w:top w:val="single" w:sz="4" w:space="0" w:color="auto"/>
                    <w:left w:val="single" w:sz="4" w:space="0" w:color="auto"/>
                    <w:bottom w:val="single" w:sz="8" w:space="0" w:color="auto"/>
                    <w:right w:val="single" w:sz="4" w:space="0" w:color="auto"/>
                  </w:tcBorders>
                  <w:vAlign w:val="center"/>
                </w:tcPr>
                <w:p w14:paraId="256B6CAA" w14:textId="77777777" w:rsidR="002E57FB" w:rsidRPr="00EF76C7" w:rsidRDefault="002E57FB" w:rsidP="002E57FB">
                  <w:pPr>
                    <w:rPr>
                      <w:rFonts w:eastAsia="SimSun"/>
                      <w:szCs w:val="20"/>
                    </w:rPr>
                  </w:pPr>
                  <w:r>
                    <w:rPr>
                      <w:rFonts w:eastAsia="SimSun"/>
                      <w:szCs w:val="20"/>
                    </w:rPr>
                    <w:t>Sony</w:t>
                  </w:r>
                </w:p>
              </w:tc>
              <w:tc>
                <w:tcPr>
                  <w:tcW w:w="1152" w:type="dxa"/>
                  <w:tcBorders>
                    <w:top w:val="single" w:sz="4" w:space="0" w:color="auto"/>
                    <w:left w:val="single" w:sz="4" w:space="0" w:color="auto"/>
                    <w:bottom w:val="single" w:sz="8" w:space="0" w:color="auto"/>
                    <w:right w:val="single" w:sz="4" w:space="0" w:color="auto"/>
                  </w:tcBorders>
                  <w:vAlign w:val="center"/>
                </w:tcPr>
                <w:p w14:paraId="25347466" w14:textId="77777777" w:rsidR="002E57FB" w:rsidRPr="00360304" w:rsidRDefault="002E57FB" w:rsidP="002E57FB">
                  <w:pPr>
                    <w:rPr>
                      <w:bCs/>
                      <w:szCs w:val="20"/>
                    </w:rPr>
                  </w:pPr>
                  <w:r>
                    <w:rPr>
                      <w:bCs/>
                      <w:szCs w:val="20"/>
                    </w:rPr>
                    <w:t>Measured</w:t>
                  </w:r>
                </w:p>
              </w:tc>
              <w:tc>
                <w:tcPr>
                  <w:tcW w:w="1080" w:type="dxa"/>
                  <w:tcBorders>
                    <w:left w:val="single" w:sz="4" w:space="0" w:color="auto"/>
                    <w:bottom w:val="single" w:sz="8" w:space="0" w:color="auto"/>
                    <w:right w:val="single" w:sz="4" w:space="0" w:color="auto"/>
                  </w:tcBorders>
                  <w:vAlign w:val="center"/>
                </w:tcPr>
                <w:p w14:paraId="68624132" w14:textId="77777777" w:rsidR="002E57FB" w:rsidRPr="003757DC" w:rsidRDefault="002E57FB" w:rsidP="002E57FB">
                  <w:pPr>
                    <w:jc w:val="center"/>
                    <w:rPr>
                      <w:szCs w:val="20"/>
                    </w:rPr>
                  </w:pPr>
                  <w:r>
                    <w:rPr>
                      <w:szCs w:val="20"/>
                    </w:rPr>
                    <w:t>-13.10</w:t>
                  </w:r>
                </w:p>
              </w:tc>
              <w:tc>
                <w:tcPr>
                  <w:tcW w:w="1080" w:type="dxa"/>
                  <w:tcBorders>
                    <w:left w:val="single" w:sz="4" w:space="0" w:color="auto"/>
                    <w:bottom w:val="single" w:sz="8" w:space="0" w:color="auto"/>
                    <w:right w:val="single" w:sz="18" w:space="0" w:color="auto"/>
                  </w:tcBorders>
                  <w:vAlign w:val="center"/>
                </w:tcPr>
                <w:p w14:paraId="1C6C1AB2" w14:textId="77777777" w:rsidR="002E57FB" w:rsidRPr="003757DC" w:rsidRDefault="002E57FB" w:rsidP="002E57FB">
                  <w:pPr>
                    <w:jc w:val="center"/>
                    <w:rPr>
                      <w:szCs w:val="20"/>
                    </w:rPr>
                  </w:pPr>
                  <w:r>
                    <w:rPr>
                      <w:szCs w:val="20"/>
                    </w:rPr>
                    <w:t>9.30</w:t>
                  </w:r>
                </w:p>
              </w:tc>
              <w:tc>
                <w:tcPr>
                  <w:tcW w:w="1080" w:type="dxa"/>
                  <w:tcBorders>
                    <w:left w:val="single" w:sz="18" w:space="0" w:color="auto"/>
                    <w:bottom w:val="single" w:sz="8" w:space="0" w:color="auto"/>
                    <w:right w:val="single" w:sz="4" w:space="0" w:color="auto"/>
                  </w:tcBorders>
                  <w:vAlign w:val="center"/>
                </w:tcPr>
                <w:p w14:paraId="7A48D7FB" w14:textId="77777777" w:rsidR="002E57FB" w:rsidRPr="003757DC" w:rsidRDefault="002E57FB" w:rsidP="002E57FB">
                  <w:pPr>
                    <w:jc w:val="center"/>
                    <w:rPr>
                      <w:szCs w:val="20"/>
                    </w:rPr>
                  </w:pPr>
                  <w:r>
                    <w:rPr>
                      <w:szCs w:val="20"/>
                    </w:rPr>
                    <w:t>-</w:t>
                  </w:r>
                </w:p>
              </w:tc>
              <w:tc>
                <w:tcPr>
                  <w:tcW w:w="1080" w:type="dxa"/>
                  <w:tcBorders>
                    <w:left w:val="single" w:sz="4" w:space="0" w:color="auto"/>
                    <w:bottom w:val="single" w:sz="8" w:space="0" w:color="auto"/>
                    <w:right w:val="single" w:sz="4" w:space="0" w:color="auto"/>
                  </w:tcBorders>
                  <w:vAlign w:val="center"/>
                </w:tcPr>
                <w:p w14:paraId="5792B6A9" w14:textId="77777777" w:rsidR="002E57FB" w:rsidRPr="003757DC" w:rsidRDefault="002E57FB" w:rsidP="002E57FB">
                  <w:pPr>
                    <w:jc w:val="center"/>
                    <w:rPr>
                      <w:szCs w:val="20"/>
                    </w:rPr>
                  </w:pPr>
                  <w:r>
                    <w:rPr>
                      <w:szCs w:val="20"/>
                    </w:rPr>
                    <w:t>-</w:t>
                  </w:r>
                </w:p>
              </w:tc>
            </w:tr>
            <w:tr w:rsidR="002E57FB" w:rsidRPr="00360304" w14:paraId="2BC71BCA" w14:textId="77777777" w:rsidTr="00885F83">
              <w:trPr>
                <w:trHeight w:val="500"/>
                <w:jc w:val="center"/>
              </w:trPr>
              <w:tc>
                <w:tcPr>
                  <w:tcW w:w="1296" w:type="dxa"/>
                  <w:tcBorders>
                    <w:top w:val="single" w:sz="8" w:space="0" w:color="auto"/>
                    <w:left w:val="single" w:sz="4" w:space="0" w:color="auto"/>
                    <w:bottom w:val="single" w:sz="18" w:space="0" w:color="auto"/>
                    <w:right w:val="single" w:sz="4" w:space="0" w:color="auto"/>
                  </w:tcBorders>
                  <w:vAlign w:val="center"/>
                </w:tcPr>
                <w:p w14:paraId="02B1E620" w14:textId="77777777" w:rsidR="002E57FB" w:rsidRPr="00360304" w:rsidRDefault="002E57FB" w:rsidP="002E57FB">
                  <w:pPr>
                    <w:rPr>
                      <w:rFonts w:eastAsia="SimSun"/>
                      <w:szCs w:val="20"/>
                    </w:rPr>
                  </w:pPr>
                  <w:r>
                    <w:rPr>
                      <w:rFonts w:eastAsia="SimSun"/>
                      <w:szCs w:val="20"/>
                    </w:rPr>
                    <w:t>Huawei</w:t>
                  </w:r>
                </w:p>
              </w:tc>
              <w:tc>
                <w:tcPr>
                  <w:tcW w:w="1152" w:type="dxa"/>
                  <w:tcBorders>
                    <w:top w:val="single" w:sz="8" w:space="0" w:color="auto"/>
                    <w:left w:val="single" w:sz="4" w:space="0" w:color="auto"/>
                    <w:bottom w:val="single" w:sz="18" w:space="0" w:color="auto"/>
                    <w:right w:val="single" w:sz="4" w:space="0" w:color="auto"/>
                  </w:tcBorders>
                  <w:vAlign w:val="center"/>
                </w:tcPr>
                <w:p w14:paraId="7DD5F8DE" w14:textId="77777777" w:rsidR="002E57FB" w:rsidRPr="00360304" w:rsidRDefault="002E57FB" w:rsidP="002E57FB">
                  <w:pPr>
                    <w:rPr>
                      <w:rFonts w:eastAsia="SimSun"/>
                      <w:bCs/>
                      <w:szCs w:val="20"/>
                    </w:rPr>
                  </w:pPr>
                  <w:r>
                    <w:rPr>
                      <w:rFonts w:eastAsia="SimSun"/>
                      <w:bCs/>
                      <w:szCs w:val="20"/>
                    </w:rPr>
                    <w:t>Simulated</w:t>
                  </w:r>
                </w:p>
              </w:tc>
              <w:tc>
                <w:tcPr>
                  <w:tcW w:w="1080" w:type="dxa"/>
                  <w:tcBorders>
                    <w:top w:val="single" w:sz="8" w:space="0" w:color="auto"/>
                    <w:left w:val="single" w:sz="4" w:space="0" w:color="auto"/>
                    <w:bottom w:val="single" w:sz="18" w:space="0" w:color="auto"/>
                    <w:right w:val="single" w:sz="4" w:space="0" w:color="auto"/>
                  </w:tcBorders>
                  <w:vAlign w:val="center"/>
                </w:tcPr>
                <w:p w14:paraId="14B9530A" w14:textId="77777777" w:rsidR="002E57FB" w:rsidRPr="003757DC" w:rsidRDefault="002E57FB" w:rsidP="002E57FB">
                  <w:pPr>
                    <w:jc w:val="center"/>
                    <w:rPr>
                      <w:szCs w:val="20"/>
                    </w:rPr>
                  </w:pPr>
                  <w:r>
                    <w:rPr>
                      <w:szCs w:val="20"/>
                    </w:rPr>
                    <w:t>-11.70</w:t>
                  </w:r>
                </w:p>
              </w:tc>
              <w:tc>
                <w:tcPr>
                  <w:tcW w:w="1080" w:type="dxa"/>
                  <w:tcBorders>
                    <w:top w:val="single" w:sz="8" w:space="0" w:color="auto"/>
                    <w:left w:val="single" w:sz="4" w:space="0" w:color="auto"/>
                    <w:bottom w:val="single" w:sz="18" w:space="0" w:color="auto"/>
                    <w:right w:val="single" w:sz="18" w:space="0" w:color="auto"/>
                  </w:tcBorders>
                  <w:vAlign w:val="center"/>
                </w:tcPr>
                <w:p w14:paraId="24B370E4" w14:textId="77777777" w:rsidR="002E57FB" w:rsidRPr="003757DC" w:rsidRDefault="002E57FB" w:rsidP="002E57FB">
                  <w:pPr>
                    <w:jc w:val="center"/>
                    <w:rPr>
                      <w:szCs w:val="20"/>
                    </w:rPr>
                  </w:pPr>
                  <w:r>
                    <w:rPr>
                      <w:szCs w:val="20"/>
                    </w:rPr>
                    <w:t>10.7</w:t>
                  </w:r>
                </w:p>
              </w:tc>
              <w:tc>
                <w:tcPr>
                  <w:tcW w:w="1080" w:type="dxa"/>
                  <w:tcBorders>
                    <w:top w:val="single" w:sz="8" w:space="0" w:color="auto"/>
                    <w:left w:val="single" w:sz="18" w:space="0" w:color="auto"/>
                    <w:bottom w:val="single" w:sz="18" w:space="0" w:color="auto"/>
                    <w:right w:val="single" w:sz="4" w:space="0" w:color="auto"/>
                  </w:tcBorders>
                  <w:vAlign w:val="center"/>
                </w:tcPr>
                <w:p w14:paraId="12FE8E88" w14:textId="77777777" w:rsidR="002E57FB" w:rsidRPr="003757DC" w:rsidRDefault="002E57FB" w:rsidP="002E57FB">
                  <w:pPr>
                    <w:jc w:val="center"/>
                    <w:rPr>
                      <w:szCs w:val="20"/>
                    </w:rPr>
                  </w:pPr>
                  <w:r>
                    <w:rPr>
                      <w:szCs w:val="20"/>
                    </w:rPr>
                    <w:t>-</w:t>
                  </w:r>
                </w:p>
              </w:tc>
              <w:tc>
                <w:tcPr>
                  <w:tcW w:w="1080" w:type="dxa"/>
                  <w:tcBorders>
                    <w:top w:val="single" w:sz="8" w:space="0" w:color="auto"/>
                    <w:left w:val="single" w:sz="4" w:space="0" w:color="auto"/>
                    <w:bottom w:val="single" w:sz="18" w:space="0" w:color="auto"/>
                    <w:right w:val="single" w:sz="4" w:space="0" w:color="auto"/>
                  </w:tcBorders>
                  <w:vAlign w:val="center"/>
                </w:tcPr>
                <w:p w14:paraId="4AAEB79F" w14:textId="77777777" w:rsidR="002E57FB" w:rsidRPr="003757DC" w:rsidRDefault="002E57FB" w:rsidP="002E57FB">
                  <w:pPr>
                    <w:jc w:val="center"/>
                    <w:rPr>
                      <w:szCs w:val="20"/>
                    </w:rPr>
                  </w:pPr>
                  <w:r>
                    <w:rPr>
                      <w:szCs w:val="20"/>
                    </w:rPr>
                    <w:t>-</w:t>
                  </w:r>
                </w:p>
              </w:tc>
            </w:tr>
            <w:tr w:rsidR="002E57FB" w:rsidRPr="00360304" w14:paraId="7E0F7D96" w14:textId="77777777" w:rsidTr="00885F83">
              <w:trPr>
                <w:trHeight w:val="500"/>
                <w:jc w:val="center"/>
              </w:trPr>
              <w:tc>
                <w:tcPr>
                  <w:tcW w:w="1296" w:type="dxa"/>
                  <w:tcBorders>
                    <w:top w:val="single" w:sz="18" w:space="0" w:color="auto"/>
                    <w:left w:val="single" w:sz="4" w:space="0" w:color="auto"/>
                    <w:bottom w:val="single" w:sz="4" w:space="0" w:color="auto"/>
                    <w:right w:val="single" w:sz="4" w:space="0" w:color="auto"/>
                  </w:tcBorders>
                  <w:vAlign w:val="center"/>
                </w:tcPr>
                <w:p w14:paraId="1081E3BC" w14:textId="77777777" w:rsidR="002E57FB" w:rsidRPr="00E9111E" w:rsidRDefault="002E57FB" w:rsidP="002E57FB">
                  <w:pPr>
                    <w:rPr>
                      <w:rFonts w:eastAsia="SimSun"/>
                      <w:b/>
                      <w:szCs w:val="20"/>
                    </w:rPr>
                  </w:pPr>
                  <w:r w:rsidRPr="00E9111E">
                    <w:rPr>
                      <w:rFonts w:eastAsia="SimSun"/>
                      <w:b/>
                      <w:szCs w:val="20"/>
                    </w:rPr>
                    <w:t>Average</w:t>
                  </w:r>
                </w:p>
              </w:tc>
              <w:tc>
                <w:tcPr>
                  <w:tcW w:w="1152" w:type="dxa"/>
                  <w:tcBorders>
                    <w:top w:val="single" w:sz="18" w:space="0" w:color="auto"/>
                    <w:left w:val="single" w:sz="4" w:space="0" w:color="auto"/>
                    <w:bottom w:val="single" w:sz="4" w:space="0" w:color="auto"/>
                    <w:right w:val="single" w:sz="4" w:space="0" w:color="auto"/>
                  </w:tcBorders>
                  <w:vAlign w:val="center"/>
                </w:tcPr>
                <w:p w14:paraId="620A647C" w14:textId="77777777" w:rsidR="002E57FB" w:rsidRPr="00E9111E" w:rsidRDefault="002E57FB" w:rsidP="002E57FB">
                  <w:pPr>
                    <w:rPr>
                      <w:rFonts w:eastAsia="SimSun"/>
                      <w:b/>
                      <w:bCs/>
                      <w:szCs w:val="20"/>
                    </w:rPr>
                  </w:pPr>
                </w:p>
              </w:tc>
              <w:tc>
                <w:tcPr>
                  <w:tcW w:w="1080" w:type="dxa"/>
                  <w:tcBorders>
                    <w:top w:val="single" w:sz="18" w:space="0" w:color="auto"/>
                    <w:left w:val="single" w:sz="4" w:space="0" w:color="auto"/>
                    <w:right w:val="single" w:sz="4" w:space="0" w:color="auto"/>
                  </w:tcBorders>
                  <w:vAlign w:val="center"/>
                </w:tcPr>
                <w:p w14:paraId="43BDC3EF" w14:textId="77777777" w:rsidR="002E57FB" w:rsidRPr="00E9111E" w:rsidRDefault="002E57FB" w:rsidP="002E57FB">
                  <w:pPr>
                    <w:jc w:val="center"/>
                    <w:rPr>
                      <w:b/>
                      <w:szCs w:val="20"/>
                    </w:rPr>
                  </w:pPr>
                  <w:r>
                    <w:rPr>
                      <w:b/>
                      <w:szCs w:val="20"/>
                    </w:rPr>
                    <w:t>-12.98</w:t>
                  </w:r>
                </w:p>
              </w:tc>
              <w:tc>
                <w:tcPr>
                  <w:tcW w:w="1080" w:type="dxa"/>
                  <w:tcBorders>
                    <w:top w:val="single" w:sz="18" w:space="0" w:color="auto"/>
                    <w:left w:val="single" w:sz="4" w:space="0" w:color="auto"/>
                    <w:right w:val="single" w:sz="18" w:space="0" w:color="auto"/>
                  </w:tcBorders>
                  <w:vAlign w:val="center"/>
                </w:tcPr>
                <w:p w14:paraId="62128E53" w14:textId="77777777" w:rsidR="002E57FB" w:rsidRPr="00E9111E" w:rsidRDefault="002E57FB" w:rsidP="002E57FB">
                  <w:pPr>
                    <w:jc w:val="center"/>
                    <w:rPr>
                      <w:b/>
                      <w:szCs w:val="20"/>
                    </w:rPr>
                  </w:pPr>
                  <w:r>
                    <w:rPr>
                      <w:b/>
                      <w:szCs w:val="20"/>
                    </w:rPr>
                    <w:t>9.44</w:t>
                  </w:r>
                </w:p>
              </w:tc>
              <w:tc>
                <w:tcPr>
                  <w:tcW w:w="1080" w:type="dxa"/>
                  <w:tcBorders>
                    <w:top w:val="single" w:sz="18" w:space="0" w:color="auto"/>
                    <w:left w:val="single" w:sz="18" w:space="0" w:color="auto"/>
                    <w:right w:val="single" w:sz="4" w:space="0" w:color="auto"/>
                  </w:tcBorders>
                  <w:vAlign w:val="center"/>
                </w:tcPr>
                <w:p w14:paraId="7CEAF292" w14:textId="77777777" w:rsidR="002E57FB" w:rsidRDefault="002E57FB" w:rsidP="002E57FB">
                  <w:pPr>
                    <w:jc w:val="center"/>
                    <w:rPr>
                      <w:b/>
                      <w:szCs w:val="20"/>
                      <w:highlight w:val="yellow"/>
                    </w:rPr>
                  </w:pPr>
                  <w:r w:rsidRPr="00CB24F4">
                    <w:rPr>
                      <w:b/>
                      <w:szCs w:val="20"/>
                      <w:highlight w:val="yellow"/>
                    </w:rPr>
                    <w:t xml:space="preserve">[-18 to </w:t>
                  </w:r>
                </w:p>
                <w:p w14:paraId="5C68C4DF" w14:textId="77777777" w:rsidR="002E57FB" w:rsidRPr="00CB24F4" w:rsidRDefault="002E57FB" w:rsidP="002E57FB">
                  <w:pPr>
                    <w:jc w:val="center"/>
                    <w:rPr>
                      <w:b/>
                      <w:szCs w:val="20"/>
                      <w:highlight w:val="yellow"/>
                    </w:rPr>
                  </w:pPr>
                  <w:r w:rsidRPr="00CB24F4">
                    <w:rPr>
                      <w:b/>
                      <w:szCs w:val="20"/>
                      <w:highlight w:val="yellow"/>
                    </w:rPr>
                    <w:t>-13.6]</w:t>
                  </w:r>
                </w:p>
              </w:tc>
              <w:tc>
                <w:tcPr>
                  <w:tcW w:w="1080" w:type="dxa"/>
                  <w:tcBorders>
                    <w:top w:val="single" w:sz="18" w:space="0" w:color="auto"/>
                    <w:left w:val="single" w:sz="4" w:space="0" w:color="auto"/>
                    <w:right w:val="single" w:sz="4" w:space="0" w:color="auto"/>
                  </w:tcBorders>
                  <w:vAlign w:val="center"/>
                </w:tcPr>
                <w:p w14:paraId="3A558657" w14:textId="77777777" w:rsidR="002E57FB" w:rsidRPr="00CB24F4" w:rsidRDefault="002E57FB" w:rsidP="002E57FB">
                  <w:pPr>
                    <w:jc w:val="center"/>
                    <w:rPr>
                      <w:b/>
                      <w:szCs w:val="20"/>
                      <w:highlight w:val="yellow"/>
                    </w:rPr>
                  </w:pPr>
                  <w:r w:rsidRPr="00CB24F4">
                    <w:rPr>
                      <w:b/>
                      <w:szCs w:val="20"/>
                      <w:highlight w:val="yellow"/>
                    </w:rPr>
                    <w:t>[2.5-7.0]</w:t>
                  </w:r>
                </w:p>
              </w:tc>
            </w:tr>
          </w:tbl>
          <w:p w14:paraId="3351D65C" w14:textId="77777777" w:rsidR="002E57FB" w:rsidRDefault="002E57FB" w:rsidP="002E57FB">
            <w:pPr>
              <w:rPr>
                <w:rFonts w:eastAsia="SimSun"/>
                <w:szCs w:val="20"/>
              </w:rPr>
            </w:pPr>
          </w:p>
          <w:p w14:paraId="65994C6E" w14:textId="77777777" w:rsidR="002E57FB" w:rsidRDefault="002E57FB" w:rsidP="002E57FB">
            <w:pPr>
              <w:rPr>
                <w:rFonts w:eastAsia="SimSun"/>
                <w:b/>
                <w:szCs w:val="20"/>
              </w:rPr>
            </w:pPr>
            <w:r w:rsidRPr="00AE677D">
              <w:rPr>
                <w:rFonts w:eastAsia="SimSun"/>
                <w:b/>
                <w:szCs w:val="20"/>
                <w:u w:val="single"/>
              </w:rPr>
              <w:t>Averages for 28GHz data are stable</w:t>
            </w:r>
            <w:r w:rsidRPr="00AE677D">
              <w:rPr>
                <w:rFonts w:eastAsia="SimSun"/>
                <w:b/>
                <w:szCs w:val="20"/>
              </w:rPr>
              <w:t>.</w:t>
            </w:r>
          </w:p>
          <w:p w14:paraId="4515FCF7" w14:textId="77777777" w:rsidR="002E57FB" w:rsidRDefault="002E57FB" w:rsidP="002E57FB">
            <w:pPr>
              <w:rPr>
                <w:rFonts w:eastAsia="SimSun"/>
                <w:szCs w:val="20"/>
              </w:rPr>
            </w:pPr>
            <w:r>
              <w:rPr>
                <w:rFonts w:eastAsia="SimSun"/>
                <w:szCs w:val="20"/>
              </w:rPr>
              <w:t>[Chair] Since there are only 3 data points, how do we proceed with 39GHz?</w:t>
            </w:r>
          </w:p>
          <w:p w14:paraId="779663DF" w14:textId="77777777" w:rsidR="002E57FB" w:rsidRDefault="002E57FB" w:rsidP="002E57FB">
            <w:pPr>
              <w:rPr>
                <w:rFonts w:eastAsia="SimSun"/>
                <w:szCs w:val="20"/>
              </w:rPr>
            </w:pPr>
            <w:r>
              <w:rPr>
                <w:rFonts w:eastAsia="SimSun"/>
                <w:szCs w:val="20"/>
              </w:rPr>
              <w:t>[Apple] There is a spread in the 39GHz data, we need to align on what was simulated and considered. Colocation? Intra-band variation?</w:t>
            </w:r>
          </w:p>
          <w:p w14:paraId="5F82618A" w14:textId="77777777" w:rsidR="002E57FB" w:rsidRDefault="002E57FB" w:rsidP="002E57FB">
            <w:pPr>
              <w:rPr>
                <w:rFonts w:eastAsia="SimSun"/>
                <w:szCs w:val="20"/>
              </w:rPr>
            </w:pPr>
            <w:r>
              <w:rPr>
                <w:rFonts w:eastAsia="SimSun"/>
                <w:szCs w:val="20"/>
              </w:rPr>
              <w:t xml:space="preserve">[Samsung] We are aligned in our </w:t>
            </w:r>
            <w:proofErr w:type="gramStart"/>
            <w:r>
              <w:rPr>
                <w:rFonts w:eastAsia="SimSun"/>
                <w:szCs w:val="20"/>
              </w:rPr>
              <w:t>assumptions</w:t>
            </w:r>
            <w:proofErr w:type="gramEnd"/>
          </w:p>
          <w:p w14:paraId="27E4CAF8" w14:textId="77777777" w:rsidR="002E57FB" w:rsidRDefault="002E57FB" w:rsidP="002E57FB">
            <w:pPr>
              <w:rPr>
                <w:rFonts w:eastAsia="SimSun"/>
                <w:szCs w:val="20"/>
              </w:rPr>
            </w:pPr>
            <w:r>
              <w:rPr>
                <w:rFonts w:eastAsia="SimSun"/>
                <w:szCs w:val="20"/>
              </w:rPr>
              <w:t xml:space="preserve">[LGE] We did not consider </w:t>
            </w:r>
            <w:proofErr w:type="gramStart"/>
            <w:r>
              <w:rPr>
                <w:rFonts w:eastAsia="SimSun"/>
                <w:szCs w:val="20"/>
              </w:rPr>
              <w:t>all</w:t>
            </w:r>
            <w:proofErr w:type="gramEnd"/>
          </w:p>
          <w:p w14:paraId="0F4B4BC9" w14:textId="77777777" w:rsidR="002E57FB" w:rsidRDefault="002E57FB" w:rsidP="002E57FB">
            <w:pPr>
              <w:rPr>
                <w:rFonts w:eastAsia="SimSun"/>
                <w:szCs w:val="20"/>
              </w:rPr>
            </w:pPr>
            <w:r>
              <w:rPr>
                <w:rFonts w:eastAsia="SimSun"/>
                <w:szCs w:val="20"/>
              </w:rPr>
              <w:t>[Chair] LGE, would you adjust your data for this?</w:t>
            </w:r>
          </w:p>
          <w:p w14:paraId="56A720A1" w14:textId="77777777" w:rsidR="002E57FB" w:rsidRDefault="002E57FB" w:rsidP="002E57FB">
            <w:pPr>
              <w:rPr>
                <w:rFonts w:eastAsia="SimSun"/>
                <w:szCs w:val="20"/>
              </w:rPr>
            </w:pPr>
            <w:r>
              <w:rPr>
                <w:rFonts w:eastAsia="SimSun"/>
                <w:szCs w:val="20"/>
              </w:rPr>
              <w:t xml:space="preserve">[LGE] We would like to further discuss with Apple offline. </w:t>
            </w:r>
            <w:r w:rsidRPr="00EB0EFD">
              <w:rPr>
                <w:rFonts w:eastAsia="SimSun"/>
                <w:color w:val="FF0000"/>
                <w:szCs w:val="20"/>
              </w:rPr>
              <w:t>From the development part feedback, we consider dual band and colocation</w:t>
            </w:r>
            <w:r>
              <w:rPr>
                <w:rFonts w:eastAsia="SimSun"/>
                <w:color w:val="FF0000"/>
                <w:szCs w:val="20"/>
              </w:rPr>
              <w:t>. We aligned these assumptions with other companies, so prefer one level not to range.</w:t>
            </w:r>
          </w:p>
          <w:p w14:paraId="649BACAF" w14:textId="77777777" w:rsidR="002E57FB" w:rsidRDefault="002E57FB" w:rsidP="002E57FB">
            <w:pPr>
              <w:rPr>
                <w:rFonts w:eastAsia="SimSun"/>
                <w:szCs w:val="20"/>
              </w:rPr>
            </w:pPr>
            <w:r>
              <w:rPr>
                <w:rFonts w:eastAsia="SimSun"/>
                <w:szCs w:val="20"/>
              </w:rPr>
              <w:t>[Chair] Average values for 39GHz data will be kept in brackets with current range until the outcome of that discussion. The</w:t>
            </w:r>
          </w:p>
          <w:p w14:paraId="433C9A81" w14:textId="77777777" w:rsidR="002E57FB" w:rsidRDefault="002E57FB" w:rsidP="002E57FB">
            <w:pPr>
              <w:rPr>
                <w:rFonts w:eastAsia="SimSun"/>
                <w:szCs w:val="20"/>
              </w:rPr>
            </w:pPr>
          </w:p>
          <w:p w14:paraId="0700140B" w14:textId="77777777" w:rsidR="002E57FB" w:rsidRDefault="002E57FB" w:rsidP="002E57FB">
            <w:pPr>
              <w:spacing w:after="120"/>
              <w:jc w:val="center"/>
              <w:rPr>
                <w:rFonts w:eastAsia="SimSun"/>
                <w:szCs w:val="20"/>
              </w:rPr>
            </w:pPr>
            <w:r w:rsidRPr="000E06B1">
              <w:rPr>
                <w:rFonts w:eastAsia="SimSun"/>
                <w:b/>
                <w:szCs w:val="20"/>
              </w:rPr>
              <w:t xml:space="preserve">Table </w:t>
            </w:r>
            <w:r>
              <w:rPr>
                <w:rFonts w:eastAsia="SimSun"/>
                <w:b/>
                <w:szCs w:val="20"/>
              </w:rPr>
              <w:t>2</w:t>
            </w:r>
            <w:r w:rsidRPr="000E06B1">
              <w:rPr>
                <w:rFonts w:eastAsia="SimSun"/>
                <w:b/>
                <w:szCs w:val="20"/>
              </w:rPr>
              <w:t xml:space="preserve"> - S</w:t>
            </w:r>
            <w:r>
              <w:rPr>
                <w:rFonts w:eastAsia="SimSun"/>
                <w:b/>
                <w:szCs w:val="20"/>
              </w:rPr>
              <w:t>ummary</w:t>
            </w:r>
            <w:r w:rsidRPr="000E06B1">
              <w:rPr>
                <w:rFonts w:eastAsia="SimSun"/>
                <w:b/>
                <w:szCs w:val="20"/>
              </w:rPr>
              <w:t xml:space="preserve"> of 50%-tile</w:t>
            </w:r>
            <w:r>
              <w:rPr>
                <w:rFonts w:eastAsia="SimSun"/>
                <w:b/>
                <w:szCs w:val="20"/>
              </w:rPr>
              <w:t xml:space="preserve"> values</w:t>
            </w:r>
            <w:r w:rsidRPr="000E06B1">
              <w:rPr>
                <w:rFonts w:eastAsia="SimSun"/>
                <w:b/>
                <w:szCs w:val="20"/>
              </w:rPr>
              <w:t xml:space="preserve"> </w:t>
            </w:r>
            <w:r>
              <w:rPr>
                <w:rFonts w:eastAsia="SimSun"/>
                <w:b/>
                <w:szCs w:val="20"/>
              </w:rPr>
              <w:t>–</w:t>
            </w:r>
            <w:r w:rsidRPr="000E06B1">
              <w:rPr>
                <w:rFonts w:eastAsia="SimSun"/>
                <w:b/>
                <w:szCs w:val="20"/>
              </w:rPr>
              <w:t xml:space="preserve"> </w:t>
            </w:r>
            <w:r>
              <w:rPr>
                <w:rFonts w:eastAsia="SimSun"/>
                <w:b/>
                <w:szCs w:val="20"/>
              </w:rPr>
              <w:t>2</w:t>
            </w:r>
            <w:r w:rsidRPr="00797D4D">
              <w:rPr>
                <w:rFonts w:eastAsia="SimSun"/>
                <w:b/>
                <w:szCs w:val="20"/>
              </w:rPr>
              <w:t xml:space="preserve"> panel</w:t>
            </w:r>
            <w:r>
              <w:rPr>
                <w:rFonts w:eastAsia="SimSun"/>
                <w:b/>
                <w:szCs w:val="20"/>
              </w:rPr>
              <w:t>s</w:t>
            </w:r>
          </w:p>
          <w:tbl>
            <w:tblPr>
              <w:tblW w:w="6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52"/>
              <w:gridCol w:w="1080"/>
              <w:gridCol w:w="1080"/>
              <w:gridCol w:w="1080"/>
              <w:gridCol w:w="1080"/>
            </w:tblGrid>
            <w:tr w:rsidR="002E57FB" w:rsidRPr="00360304" w14:paraId="17B1402B" w14:textId="77777777" w:rsidTr="00885F83">
              <w:trPr>
                <w:trHeight w:val="576"/>
                <w:jc w:val="center"/>
              </w:trPr>
              <w:tc>
                <w:tcPr>
                  <w:tcW w:w="1296" w:type="dxa"/>
                  <w:shd w:val="clear" w:color="auto" w:fill="003399"/>
                  <w:vAlign w:val="center"/>
                </w:tcPr>
                <w:p w14:paraId="290DA0EC" w14:textId="77777777" w:rsidR="002E57FB" w:rsidRPr="00EF76C7" w:rsidRDefault="002E57FB" w:rsidP="002E57FB">
                  <w:pPr>
                    <w:widowControl w:val="0"/>
                    <w:adjustRightInd w:val="0"/>
                    <w:snapToGrid w:val="0"/>
                    <w:rPr>
                      <w:b/>
                      <w:color w:val="FFFFFF"/>
                      <w:szCs w:val="20"/>
                    </w:rPr>
                  </w:pPr>
                  <w:r>
                    <w:rPr>
                      <w:b/>
                      <w:color w:val="FFFFFF"/>
                      <w:szCs w:val="20"/>
                    </w:rPr>
                    <w:t>Source</w:t>
                  </w:r>
                </w:p>
              </w:tc>
              <w:tc>
                <w:tcPr>
                  <w:tcW w:w="1152" w:type="dxa"/>
                  <w:shd w:val="clear" w:color="auto" w:fill="003399"/>
                  <w:vAlign w:val="center"/>
                  <w:hideMark/>
                </w:tcPr>
                <w:p w14:paraId="0AE336AF" w14:textId="77777777" w:rsidR="002E57FB" w:rsidRPr="00EF76C7" w:rsidRDefault="002E57FB" w:rsidP="002E57FB">
                  <w:pPr>
                    <w:widowControl w:val="0"/>
                    <w:adjustRightInd w:val="0"/>
                    <w:snapToGrid w:val="0"/>
                    <w:rPr>
                      <w:b/>
                      <w:color w:val="FFFFFF"/>
                      <w:szCs w:val="20"/>
                    </w:rPr>
                  </w:pPr>
                  <w:r>
                    <w:rPr>
                      <w:b/>
                      <w:color w:val="FFFFFF"/>
                      <w:szCs w:val="20"/>
                    </w:rPr>
                    <w:t>Data type</w:t>
                  </w:r>
                </w:p>
              </w:tc>
              <w:tc>
                <w:tcPr>
                  <w:tcW w:w="2160" w:type="dxa"/>
                  <w:gridSpan w:val="2"/>
                  <w:tcBorders>
                    <w:right w:val="single" w:sz="18" w:space="0" w:color="auto"/>
                  </w:tcBorders>
                  <w:shd w:val="clear" w:color="auto" w:fill="003399"/>
                  <w:vAlign w:val="center"/>
                  <w:hideMark/>
                </w:tcPr>
                <w:p w14:paraId="49B58CD9" w14:textId="77777777" w:rsidR="002E57FB" w:rsidRDefault="002E57FB" w:rsidP="002E57FB">
                  <w:pPr>
                    <w:widowControl w:val="0"/>
                    <w:adjustRightInd w:val="0"/>
                    <w:snapToGrid w:val="0"/>
                    <w:jc w:val="center"/>
                    <w:rPr>
                      <w:b/>
                      <w:color w:val="FFFFFF"/>
                      <w:szCs w:val="20"/>
                    </w:rPr>
                  </w:pPr>
                  <w:r>
                    <w:rPr>
                      <w:b/>
                      <w:color w:val="FFFFFF"/>
                      <w:szCs w:val="20"/>
                    </w:rPr>
                    <w:t>28GHz</w:t>
                  </w:r>
                </w:p>
                <w:p w14:paraId="54E9404A" w14:textId="77777777" w:rsidR="002E57FB" w:rsidRPr="00EF76C7" w:rsidRDefault="002E57FB" w:rsidP="002E57FB">
                  <w:pPr>
                    <w:widowControl w:val="0"/>
                    <w:adjustRightInd w:val="0"/>
                    <w:snapToGrid w:val="0"/>
                    <w:rPr>
                      <w:rFonts w:eastAsia="SimSun"/>
                      <w:b/>
                      <w:color w:val="FFFFFF"/>
                      <w:szCs w:val="20"/>
                    </w:rPr>
                  </w:pPr>
                  <w:r>
                    <w:rPr>
                      <w:rFonts w:eastAsia="SimSun"/>
                      <w:b/>
                      <w:color w:val="FFFFFF"/>
                      <w:szCs w:val="20"/>
                    </w:rPr>
                    <w:t xml:space="preserve">    Drop      |      EIRP</w:t>
                  </w:r>
                </w:p>
              </w:tc>
              <w:tc>
                <w:tcPr>
                  <w:tcW w:w="2160" w:type="dxa"/>
                  <w:gridSpan w:val="2"/>
                  <w:tcBorders>
                    <w:left w:val="single" w:sz="18" w:space="0" w:color="auto"/>
                  </w:tcBorders>
                  <w:shd w:val="clear" w:color="auto" w:fill="003399"/>
                  <w:vAlign w:val="center"/>
                  <w:hideMark/>
                </w:tcPr>
                <w:p w14:paraId="13544076" w14:textId="77777777" w:rsidR="002E57FB" w:rsidRDefault="002E57FB" w:rsidP="002E57FB">
                  <w:pPr>
                    <w:widowControl w:val="0"/>
                    <w:adjustRightInd w:val="0"/>
                    <w:snapToGrid w:val="0"/>
                    <w:jc w:val="center"/>
                    <w:rPr>
                      <w:b/>
                      <w:color w:val="FFFFFF"/>
                      <w:szCs w:val="20"/>
                    </w:rPr>
                  </w:pPr>
                  <w:r>
                    <w:rPr>
                      <w:b/>
                      <w:color w:val="FFFFFF"/>
                      <w:szCs w:val="20"/>
                    </w:rPr>
                    <w:t>39GHz</w:t>
                  </w:r>
                </w:p>
                <w:p w14:paraId="22399FB9" w14:textId="77777777" w:rsidR="002E57FB" w:rsidRPr="00EF76C7" w:rsidRDefault="002E57FB" w:rsidP="002E57FB">
                  <w:pPr>
                    <w:widowControl w:val="0"/>
                    <w:adjustRightInd w:val="0"/>
                    <w:snapToGrid w:val="0"/>
                    <w:jc w:val="center"/>
                    <w:rPr>
                      <w:b/>
                      <w:color w:val="FFFFFF"/>
                      <w:szCs w:val="20"/>
                    </w:rPr>
                  </w:pPr>
                  <w:r>
                    <w:rPr>
                      <w:rFonts w:eastAsia="SimSun"/>
                      <w:b/>
                      <w:color w:val="FFFFFF"/>
                      <w:szCs w:val="20"/>
                    </w:rPr>
                    <w:t>Drop      |      EIRP</w:t>
                  </w:r>
                </w:p>
              </w:tc>
            </w:tr>
            <w:tr w:rsidR="002E57FB" w:rsidRPr="00360304" w14:paraId="1799AF48" w14:textId="77777777" w:rsidTr="00885F83">
              <w:trPr>
                <w:trHeight w:val="500"/>
                <w:jc w:val="center"/>
              </w:trPr>
              <w:tc>
                <w:tcPr>
                  <w:tcW w:w="1296" w:type="dxa"/>
                  <w:tcBorders>
                    <w:top w:val="single" w:sz="4" w:space="0" w:color="auto"/>
                    <w:left w:val="single" w:sz="4" w:space="0" w:color="auto"/>
                    <w:bottom w:val="single" w:sz="4" w:space="0" w:color="auto"/>
                    <w:right w:val="single" w:sz="4" w:space="0" w:color="auto"/>
                  </w:tcBorders>
                  <w:vAlign w:val="center"/>
                </w:tcPr>
                <w:p w14:paraId="05F781CC" w14:textId="77777777" w:rsidR="002E57FB" w:rsidRDefault="002E57FB" w:rsidP="002E57FB">
                  <w:pPr>
                    <w:rPr>
                      <w:rFonts w:eastAsia="SimSun"/>
                      <w:szCs w:val="20"/>
                    </w:rPr>
                  </w:pPr>
                  <w:r>
                    <w:rPr>
                      <w:rFonts w:eastAsia="SimSun"/>
                      <w:szCs w:val="20"/>
                    </w:rPr>
                    <w:t>Apple</w:t>
                  </w:r>
                </w:p>
              </w:tc>
              <w:tc>
                <w:tcPr>
                  <w:tcW w:w="1152" w:type="dxa"/>
                  <w:tcBorders>
                    <w:top w:val="single" w:sz="4" w:space="0" w:color="auto"/>
                    <w:left w:val="single" w:sz="4" w:space="0" w:color="auto"/>
                    <w:bottom w:val="single" w:sz="4" w:space="0" w:color="auto"/>
                    <w:right w:val="single" w:sz="4" w:space="0" w:color="auto"/>
                  </w:tcBorders>
                  <w:vAlign w:val="center"/>
                </w:tcPr>
                <w:p w14:paraId="033B303A" w14:textId="77777777" w:rsidR="002E57FB" w:rsidRDefault="002E57FB" w:rsidP="002E57FB">
                  <w:pPr>
                    <w:rPr>
                      <w:rFonts w:eastAsia="SimSun"/>
                      <w:bCs/>
                      <w:szCs w:val="20"/>
                    </w:rPr>
                  </w:pPr>
                  <w:r>
                    <w:rPr>
                      <w:rFonts w:eastAsia="SimSun"/>
                      <w:bCs/>
                      <w:szCs w:val="20"/>
                    </w:rPr>
                    <w:t>Simulated</w:t>
                  </w:r>
                </w:p>
              </w:tc>
              <w:tc>
                <w:tcPr>
                  <w:tcW w:w="1080" w:type="dxa"/>
                  <w:tcBorders>
                    <w:left w:val="single" w:sz="4" w:space="0" w:color="auto"/>
                    <w:right w:val="single" w:sz="4" w:space="0" w:color="auto"/>
                  </w:tcBorders>
                  <w:vAlign w:val="center"/>
                </w:tcPr>
                <w:p w14:paraId="10B5CEA1" w14:textId="77777777" w:rsidR="002E57FB" w:rsidRDefault="002E57FB" w:rsidP="002E57FB">
                  <w:pPr>
                    <w:jc w:val="center"/>
                    <w:rPr>
                      <w:szCs w:val="20"/>
                    </w:rPr>
                  </w:pPr>
                  <w:r>
                    <w:rPr>
                      <w:szCs w:val="20"/>
                    </w:rPr>
                    <w:t>-13.0</w:t>
                  </w:r>
                </w:p>
              </w:tc>
              <w:tc>
                <w:tcPr>
                  <w:tcW w:w="1080" w:type="dxa"/>
                  <w:tcBorders>
                    <w:left w:val="single" w:sz="4" w:space="0" w:color="auto"/>
                    <w:right w:val="single" w:sz="18" w:space="0" w:color="auto"/>
                  </w:tcBorders>
                  <w:vAlign w:val="center"/>
                </w:tcPr>
                <w:p w14:paraId="29C4BAC1" w14:textId="77777777" w:rsidR="002E57FB" w:rsidRDefault="002E57FB" w:rsidP="002E57FB">
                  <w:pPr>
                    <w:jc w:val="center"/>
                    <w:rPr>
                      <w:szCs w:val="20"/>
                    </w:rPr>
                  </w:pPr>
                  <w:r>
                    <w:rPr>
                      <w:szCs w:val="20"/>
                    </w:rPr>
                    <w:t>9.5</w:t>
                  </w:r>
                </w:p>
              </w:tc>
              <w:tc>
                <w:tcPr>
                  <w:tcW w:w="1080" w:type="dxa"/>
                  <w:tcBorders>
                    <w:left w:val="single" w:sz="18" w:space="0" w:color="auto"/>
                    <w:right w:val="single" w:sz="4" w:space="0" w:color="auto"/>
                  </w:tcBorders>
                  <w:vAlign w:val="center"/>
                </w:tcPr>
                <w:p w14:paraId="7B3D346F" w14:textId="77777777" w:rsidR="002E57FB" w:rsidRDefault="002E57FB" w:rsidP="002E57FB">
                  <w:pPr>
                    <w:jc w:val="center"/>
                    <w:rPr>
                      <w:szCs w:val="20"/>
                    </w:rPr>
                  </w:pPr>
                  <w:r>
                    <w:rPr>
                      <w:szCs w:val="20"/>
                    </w:rPr>
                    <w:t>-16.5</w:t>
                  </w:r>
                </w:p>
              </w:tc>
              <w:tc>
                <w:tcPr>
                  <w:tcW w:w="1080" w:type="dxa"/>
                  <w:tcBorders>
                    <w:left w:val="single" w:sz="4" w:space="0" w:color="auto"/>
                    <w:right w:val="single" w:sz="4" w:space="0" w:color="auto"/>
                  </w:tcBorders>
                  <w:vAlign w:val="center"/>
                </w:tcPr>
                <w:p w14:paraId="76117A9C" w14:textId="77777777" w:rsidR="002E57FB" w:rsidRDefault="002E57FB" w:rsidP="002E57FB">
                  <w:pPr>
                    <w:jc w:val="center"/>
                    <w:rPr>
                      <w:szCs w:val="20"/>
                    </w:rPr>
                  </w:pPr>
                  <w:r>
                    <w:rPr>
                      <w:szCs w:val="20"/>
                    </w:rPr>
                    <w:t>4.0</w:t>
                  </w:r>
                </w:p>
              </w:tc>
            </w:tr>
            <w:tr w:rsidR="002E57FB" w:rsidRPr="00360304" w14:paraId="00714C92" w14:textId="77777777" w:rsidTr="00885F83">
              <w:trPr>
                <w:trHeight w:val="500"/>
                <w:jc w:val="center"/>
              </w:trPr>
              <w:tc>
                <w:tcPr>
                  <w:tcW w:w="1296" w:type="dxa"/>
                  <w:tcBorders>
                    <w:top w:val="single" w:sz="4" w:space="0" w:color="auto"/>
                    <w:left w:val="single" w:sz="4" w:space="0" w:color="auto"/>
                    <w:bottom w:val="single" w:sz="4" w:space="0" w:color="auto"/>
                    <w:right w:val="single" w:sz="4" w:space="0" w:color="auto"/>
                  </w:tcBorders>
                  <w:vAlign w:val="center"/>
                </w:tcPr>
                <w:p w14:paraId="7DE61353" w14:textId="77777777" w:rsidR="002E57FB" w:rsidRDefault="002E57FB" w:rsidP="002E57FB">
                  <w:pPr>
                    <w:rPr>
                      <w:rFonts w:eastAsia="SimSun"/>
                      <w:szCs w:val="20"/>
                    </w:rPr>
                  </w:pPr>
                  <w:r>
                    <w:rPr>
                      <w:rFonts w:eastAsia="SimSun"/>
                      <w:szCs w:val="20"/>
                    </w:rPr>
                    <w:t>Qualcomm</w:t>
                  </w:r>
                </w:p>
              </w:tc>
              <w:tc>
                <w:tcPr>
                  <w:tcW w:w="1152" w:type="dxa"/>
                  <w:tcBorders>
                    <w:top w:val="single" w:sz="4" w:space="0" w:color="auto"/>
                    <w:left w:val="single" w:sz="4" w:space="0" w:color="auto"/>
                    <w:bottom w:val="single" w:sz="4" w:space="0" w:color="auto"/>
                    <w:right w:val="single" w:sz="4" w:space="0" w:color="auto"/>
                  </w:tcBorders>
                  <w:vAlign w:val="center"/>
                </w:tcPr>
                <w:p w14:paraId="7E8063DD" w14:textId="77777777" w:rsidR="002E57FB" w:rsidRPr="00EF76C7" w:rsidRDefault="002E57FB" w:rsidP="002E57FB">
                  <w:pPr>
                    <w:rPr>
                      <w:bCs/>
                      <w:szCs w:val="20"/>
                    </w:rPr>
                  </w:pPr>
                  <w:r>
                    <w:rPr>
                      <w:rFonts w:eastAsia="SimSun"/>
                      <w:bCs/>
                      <w:szCs w:val="20"/>
                    </w:rPr>
                    <w:t>Simulated</w:t>
                  </w:r>
                </w:p>
              </w:tc>
              <w:tc>
                <w:tcPr>
                  <w:tcW w:w="1080" w:type="dxa"/>
                  <w:tcBorders>
                    <w:left w:val="single" w:sz="4" w:space="0" w:color="auto"/>
                    <w:right w:val="single" w:sz="4" w:space="0" w:color="auto"/>
                  </w:tcBorders>
                  <w:vAlign w:val="center"/>
                </w:tcPr>
                <w:p w14:paraId="1E841A49" w14:textId="77777777" w:rsidR="002E57FB" w:rsidRPr="003757DC" w:rsidRDefault="002E57FB" w:rsidP="002E57FB">
                  <w:pPr>
                    <w:jc w:val="center"/>
                    <w:rPr>
                      <w:szCs w:val="20"/>
                    </w:rPr>
                  </w:pPr>
                  <w:r>
                    <w:rPr>
                      <w:szCs w:val="20"/>
                    </w:rPr>
                    <w:t>-8.00</w:t>
                  </w:r>
                </w:p>
              </w:tc>
              <w:tc>
                <w:tcPr>
                  <w:tcW w:w="1080" w:type="dxa"/>
                  <w:tcBorders>
                    <w:left w:val="single" w:sz="4" w:space="0" w:color="auto"/>
                    <w:right w:val="single" w:sz="18" w:space="0" w:color="auto"/>
                  </w:tcBorders>
                  <w:vAlign w:val="center"/>
                </w:tcPr>
                <w:p w14:paraId="4CF125E1" w14:textId="77777777" w:rsidR="002E57FB" w:rsidRPr="003757DC" w:rsidRDefault="002E57FB" w:rsidP="002E57FB">
                  <w:pPr>
                    <w:jc w:val="center"/>
                    <w:rPr>
                      <w:szCs w:val="20"/>
                    </w:rPr>
                  </w:pPr>
                  <w:r>
                    <w:rPr>
                      <w:szCs w:val="20"/>
                    </w:rPr>
                    <w:t>14.4</w:t>
                  </w:r>
                </w:p>
              </w:tc>
              <w:tc>
                <w:tcPr>
                  <w:tcW w:w="1080" w:type="dxa"/>
                  <w:tcBorders>
                    <w:left w:val="single" w:sz="18" w:space="0" w:color="auto"/>
                    <w:right w:val="single" w:sz="4" w:space="0" w:color="auto"/>
                  </w:tcBorders>
                  <w:vAlign w:val="center"/>
                </w:tcPr>
                <w:p w14:paraId="5A470DE4" w14:textId="77777777" w:rsidR="002E57FB" w:rsidRPr="006D0B09" w:rsidRDefault="002E57FB" w:rsidP="002E57FB">
                  <w:pPr>
                    <w:jc w:val="center"/>
                    <w:rPr>
                      <w:szCs w:val="20"/>
                      <w:highlight w:val="yellow"/>
                    </w:rPr>
                  </w:pPr>
                  <w:r w:rsidRPr="006D0B09">
                    <w:rPr>
                      <w:szCs w:val="20"/>
                      <w:highlight w:val="yellow"/>
                    </w:rPr>
                    <w:t>-10</w:t>
                  </w:r>
                  <w:r>
                    <w:rPr>
                      <w:szCs w:val="20"/>
                      <w:highlight w:val="yellow"/>
                    </w:rPr>
                    <w:t>.0</w:t>
                  </w:r>
                </w:p>
              </w:tc>
              <w:tc>
                <w:tcPr>
                  <w:tcW w:w="1080" w:type="dxa"/>
                  <w:tcBorders>
                    <w:left w:val="single" w:sz="4" w:space="0" w:color="auto"/>
                    <w:right w:val="single" w:sz="4" w:space="0" w:color="auto"/>
                  </w:tcBorders>
                  <w:vAlign w:val="center"/>
                </w:tcPr>
                <w:p w14:paraId="72ECC5E8" w14:textId="77777777" w:rsidR="002E57FB" w:rsidRPr="006D0B09" w:rsidRDefault="002E57FB" w:rsidP="002E57FB">
                  <w:pPr>
                    <w:jc w:val="center"/>
                    <w:rPr>
                      <w:szCs w:val="20"/>
                      <w:highlight w:val="yellow"/>
                    </w:rPr>
                  </w:pPr>
                  <w:r w:rsidRPr="006D0B09">
                    <w:rPr>
                      <w:szCs w:val="20"/>
                      <w:highlight w:val="yellow"/>
                    </w:rPr>
                    <w:t>10.6</w:t>
                  </w:r>
                </w:p>
              </w:tc>
            </w:tr>
            <w:tr w:rsidR="002E57FB" w:rsidRPr="00360304" w14:paraId="4D6B5DF8" w14:textId="77777777" w:rsidTr="00885F83">
              <w:trPr>
                <w:trHeight w:val="500"/>
                <w:jc w:val="center"/>
              </w:trPr>
              <w:tc>
                <w:tcPr>
                  <w:tcW w:w="1296" w:type="dxa"/>
                  <w:tcBorders>
                    <w:top w:val="single" w:sz="4" w:space="0" w:color="auto"/>
                    <w:left w:val="single" w:sz="4" w:space="0" w:color="auto"/>
                    <w:bottom w:val="single" w:sz="4" w:space="0" w:color="auto"/>
                    <w:right w:val="single" w:sz="4" w:space="0" w:color="auto"/>
                  </w:tcBorders>
                  <w:vAlign w:val="center"/>
                </w:tcPr>
                <w:p w14:paraId="1593371D" w14:textId="77777777" w:rsidR="002E57FB" w:rsidRPr="00360304" w:rsidRDefault="002E57FB" w:rsidP="002E57FB">
                  <w:pPr>
                    <w:rPr>
                      <w:rFonts w:eastAsia="SimSun"/>
                      <w:szCs w:val="20"/>
                    </w:rPr>
                  </w:pPr>
                  <w:r>
                    <w:rPr>
                      <w:rFonts w:eastAsia="SimSun"/>
                      <w:szCs w:val="20"/>
                    </w:rPr>
                    <w:t>MediaTek</w:t>
                  </w:r>
                </w:p>
              </w:tc>
              <w:tc>
                <w:tcPr>
                  <w:tcW w:w="1152" w:type="dxa"/>
                  <w:tcBorders>
                    <w:top w:val="single" w:sz="4" w:space="0" w:color="auto"/>
                    <w:left w:val="single" w:sz="4" w:space="0" w:color="auto"/>
                    <w:bottom w:val="single" w:sz="4" w:space="0" w:color="auto"/>
                    <w:right w:val="single" w:sz="4" w:space="0" w:color="auto"/>
                  </w:tcBorders>
                  <w:vAlign w:val="center"/>
                </w:tcPr>
                <w:p w14:paraId="4BB5FE3F" w14:textId="77777777" w:rsidR="002E57FB" w:rsidRPr="00360304" w:rsidRDefault="002E57FB" w:rsidP="002E57FB">
                  <w:pPr>
                    <w:rPr>
                      <w:rFonts w:eastAsia="SimSun"/>
                      <w:bCs/>
                      <w:szCs w:val="20"/>
                    </w:rPr>
                  </w:pPr>
                  <w:r>
                    <w:rPr>
                      <w:rFonts w:eastAsia="SimSun"/>
                      <w:bCs/>
                      <w:szCs w:val="20"/>
                    </w:rPr>
                    <w:t>Measured</w:t>
                  </w:r>
                </w:p>
              </w:tc>
              <w:tc>
                <w:tcPr>
                  <w:tcW w:w="1080" w:type="dxa"/>
                  <w:tcBorders>
                    <w:left w:val="single" w:sz="4" w:space="0" w:color="auto"/>
                    <w:right w:val="single" w:sz="4" w:space="0" w:color="auto"/>
                  </w:tcBorders>
                  <w:vAlign w:val="center"/>
                </w:tcPr>
                <w:p w14:paraId="1FE78A66" w14:textId="77777777" w:rsidR="002E57FB" w:rsidRPr="00360304" w:rsidRDefault="002E57FB" w:rsidP="002E57FB">
                  <w:pPr>
                    <w:jc w:val="center"/>
                    <w:rPr>
                      <w:rFonts w:eastAsia="SimSun"/>
                      <w:szCs w:val="20"/>
                    </w:rPr>
                  </w:pPr>
                  <w:r>
                    <w:rPr>
                      <w:rFonts w:eastAsia="SimSun"/>
                      <w:szCs w:val="20"/>
                    </w:rPr>
                    <w:t>-11.6</w:t>
                  </w:r>
                </w:p>
              </w:tc>
              <w:tc>
                <w:tcPr>
                  <w:tcW w:w="1080" w:type="dxa"/>
                  <w:tcBorders>
                    <w:left w:val="single" w:sz="4" w:space="0" w:color="auto"/>
                    <w:right w:val="single" w:sz="18" w:space="0" w:color="auto"/>
                  </w:tcBorders>
                  <w:vAlign w:val="center"/>
                </w:tcPr>
                <w:p w14:paraId="10B51C36" w14:textId="77777777" w:rsidR="002E57FB" w:rsidRPr="00360304" w:rsidRDefault="002E57FB" w:rsidP="002E57FB">
                  <w:pPr>
                    <w:jc w:val="center"/>
                    <w:rPr>
                      <w:rFonts w:eastAsia="SimSun"/>
                      <w:szCs w:val="20"/>
                    </w:rPr>
                  </w:pPr>
                  <w:r>
                    <w:rPr>
                      <w:rFonts w:eastAsia="SimSun"/>
                      <w:szCs w:val="20"/>
                    </w:rPr>
                    <w:t>10.8</w:t>
                  </w:r>
                </w:p>
              </w:tc>
              <w:tc>
                <w:tcPr>
                  <w:tcW w:w="1080" w:type="dxa"/>
                  <w:tcBorders>
                    <w:left w:val="single" w:sz="18" w:space="0" w:color="auto"/>
                    <w:right w:val="single" w:sz="4" w:space="0" w:color="auto"/>
                  </w:tcBorders>
                  <w:vAlign w:val="center"/>
                </w:tcPr>
                <w:p w14:paraId="0F07FD17" w14:textId="77777777" w:rsidR="002E57FB" w:rsidRPr="00DB00F6" w:rsidRDefault="002E57FB" w:rsidP="002E57FB">
                  <w:pPr>
                    <w:jc w:val="center"/>
                    <w:rPr>
                      <w:szCs w:val="20"/>
                      <w:highlight w:val="yellow"/>
                    </w:rPr>
                  </w:pPr>
                  <w:r>
                    <w:rPr>
                      <w:szCs w:val="20"/>
                      <w:highlight w:val="yellow"/>
                    </w:rPr>
                    <w:t>-11.6</w:t>
                  </w:r>
                </w:p>
              </w:tc>
              <w:tc>
                <w:tcPr>
                  <w:tcW w:w="1080" w:type="dxa"/>
                  <w:tcBorders>
                    <w:left w:val="single" w:sz="4" w:space="0" w:color="auto"/>
                    <w:right w:val="single" w:sz="4" w:space="0" w:color="auto"/>
                  </w:tcBorders>
                  <w:vAlign w:val="center"/>
                </w:tcPr>
                <w:p w14:paraId="40851B0B" w14:textId="77777777" w:rsidR="002E57FB" w:rsidRPr="00DB00F6" w:rsidRDefault="002E57FB" w:rsidP="002E57FB">
                  <w:pPr>
                    <w:jc w:val="center"/>
                    <w:rPr>
                      <w:szCs w:val="20"/>
                      <w:highlight w:val="yellow"/>
                    </w:rPr>
                  </w:pPr>
                  <w:r>
                    <w:rPr>
                      <w:szCs w:val="20"/>
                      <w:highlight w:val="yellow"/>
                    </w:rPr>
                    <w:t>9.0</w:t>
                  </w:r>
                </w:p>
              </w:tc>
            </w:tr>
            <w:tr w:rsidR="002E57FB" w:rsidRPr="00360304" w14:paraId="3C70216E" w14:textId="77777777" w:rsidTr="00885F83">
              <w:trPr>
                <w:trHeight w:val="500"/>
                <w:jc w:val="center"/>
              </w:trPr>
              <w:tc>
                <w:tcPr>
                  <w:tcW w:w="1296" w:type="dxa"/>
                  <w:tcBorders>
                    <w:top w:val="single" w:sz="4" w:space="0" w:color="auto"/>
                    <w:left w:val="single" w:sz="4" w:space="0" w:color="auto"/>
                    <w:bottom w:val="single" w:sz="4" w:space="0" w:color="auto"/>
                    <w:right w:val="single" w:sz="4" w:space="0" w:color="auto"/>
                  </w:tcBorders>
                  <w:vAlign w:val="center"/>
                </w:tcPr>
                <w:p w14:paraId="2B00DF4B" w14:textId="77777777" w:rsidR="002E57FB" w:rsidRDefault="002E57FB" w:rsidP="002E57FB">
                  <w:pPr>
                    <w:rPr>
                      <w:rFonts w:eastAsia="SimSun"/>
                      <w:szCs w:val="20"/>
                    </w:rPr>
                  </w:pPr>
                  <w:r>
                    <w:rPr>
                      <w:rFonts w:eastAsia="SimSun"/>
                      <w:szCs w:val="20"/>
                    </w:rPr>
                    <w:t>Sony</w:t>
                  </w:r>
                </w:p>
              </w:tc>
              <w:tc>
                <w:tcPr>
                  <w:tcW w:w="1152" w:type="dxa"/>
                  <w:tcBorders>
                    <w:top w:val="single" w:sz="4" w:space="0" w:color="auto"/>
                    <w:left w:val="single" w:sz="4" w:space="0" w:color="auto"/>
                    <w:bottom w:val="single" w:sz="4" w:space="0" w:color="auto"/>
                    <w:right w:val="single" w:sz="4" w:space="0" w:color="auto"/>
                  </w:tcBorders>
                  <w:vAlign w:val="center"/>
                </w:tcPr>
                <w:p w14:paraId="5B82FECF" w14:textId="77777777" w:rsidR="002E57FB" w:rsidRDefault="002E57FB" w:rsidP="002E57FB">
                  <w:pPr>
                    <w:rPr>
                      <w:rFonts w:eastAsia="SimSun"/>
                      <w:bCs/>
                      <w:szCs w:val="20"/>
                    </w:rPr>
                  </w:pPr>
                  <w:r>
                    <w:rPr>
                      <w:rFonts w:eastAsia="SimSun"/>
                      <w:bCs/>
                      <w:szCs w:val="20"/>
                    </w:rPr>
                    <w:t>Measured</w:t>
                  </w:r>
                </w:p>
              </w:tc>
              <w:tc>
                <w:tcPr>
                  <w:tcW w:w="1080" w:type="dxa"/>
                  <w:tcBorders>
                    <w:left w:val="single" w:sz="4" w:space="0" w:color="auto"/>
                    <w:bottom w:val="single" w:sz="4" w:space="0" w:color="auto"/>
                    <w:right w:val="single" w:sz="4" w:space="0" w:color="auto"/>
                  </w:tcBorders>
                  <w:vAlign w:val="center"/>
                </w:tcPr>
                <w:p w14:paraId="4B763EBD" w14:textId="77777777" w:rsidR="002E57FB" w:rsidRPr="003F6898" w:rsidRDefault="002E57FB" w:rsidP="002E57FB">
                  <w:pPr>
                    <w:jc w:val="center"/>
                    <w:rPr>
                      <w:szCs w:val="20"/>
                    </w:rPr>
                  </w:pPr>
                  <w:r w:rsidRPr="003F6898">
                    <w:rPr>
                      <w:szCs w:val="20"/>
                    </w:rPr>
                    <w:t>-9.1</w:t>
                  </w:r>
                  <w:r>
                    <w:rPr>
                      <w:szCs w:val="20"/>
                    </w:rPr>
                    <w:t>0</w:t>
                  </w:r>
                </w:p>
              </w:tc>
              <w:tc>
                <w:tcPr>
                  <w:tcW w:w="1080" w:type="dxa"/>
                  <w:tcBorders>
                    <w:left w:val="single" w:sz="4" w:space="0" w:color="auto"/>
                    <w:bottom w:val="single" w:sz="4" w:space="0" w:color="auto"/>
                    <w:right w:val="single" w:sz="18" w:space="0" w:color="auto"/>
                  </w:tcBorders>
                  <w:vAlign w:val="center"/>
                </w:tcPr>
                <w:p w14:paraId="1251B5F3" w14:textId="77777777" w:rsidR="002E57FB" w:rsidRPr="003F6898" w:rsidRDefault="002E57FB" w:rsidP="002E57FB">
                  <w:pPr>
                    <w:jc w:val="center"/>
                    <w:rPr>
                      <w:szCs w:val="20"/>
                    </w:rPr>
                  </w:pPr>
                  <w:r w:rsidRPr="003F6898">
                    <w:rPr>
                      <w:szCs w:val="20"/>
                    </w:rPr>
                    <w:t>13.3</w:t>
                  </w:r>
                </w:p>
              </w:tc>
              <w:tc>
                <w:tcPr>
                  <w:tcW w:w="1080" w:type="dxa"/>
                  <w:tcBorders>
                    <w:left w:val="single" w:sz="18" w:space="0" w:color="auto"/>
                    <w:bottom w:val="single" w:sz="4" w:space="0" w:color="auto"/>
                    <w:right w:val="single" w:sz="4" w:space="0" w:color="auto"/>
                  </w:tcBorders>
                  <w:vAlign w:val="center"/>
                </w:tcPr>
                <w:p w14:paraId="63BDE439" w14:textId="77777777" w:rsidR="002E57FB" w:rsidRPr="004B1B85" w:rsidRDefault="002E57FB" w:rsidP="002E57FB">
                  <w:pPr>
                    <w:jc w:val="center"/>
                    <w:rPr>
                      <w:szCs w:val="20"/>
                      <w:highlight w:val="yellow"/>
                    </w:rPr>
                  </w:pPr>
                  <w:r w:rsidRPr="004B1B85">
                    <w:rPr>
                      <w:szCs w:val="20"/>
                      <w:highlight w:val="yellow"/>
                    </w:rPr>
                    <w:t>-9.20</w:t>
                  </w:r>
                </w:p>
              </w:tc>
              <w:tc>
                <w:tcPr>
                  <w:tcW w:w="1080" w:type="dxa"/>
                  <w:tcBorders>
                    <w:left w:val="single" w:sz="4" w:space="0" w:color="auto"/>
                    <w:bottom w:val="single" w:sz="4" w:space="0" w:color="auto"/>
                    <w:right w:val="single" w:sz="4" w:space="0" w:color="auto"/>
                  </w:tcBorders>
                  <w:vAlign w:val="center"/>
                </w:tcPr>
                <w:p w14:paraId="06E93A59" w14:textId="77777777" w:rsidR="002E57FB" w:rsidRPr="004B1B85" w:rsidRDefault="002E57FB" w:rsidP="002E57FB">
                  <w:pPr>
                    <w:jc w:val="center"/>
                    <w:rPr>
                      <w:szCs w:val="20"/>
                      <w:highlight w:val="yellow"/>
                    </w:rPr>
                  </w:pPr>
                  <w:r w:rsidRPr="004B1B85">
                    <w:rPr>
                      <w:szCs w:val="20"/>
                      <w:highlight w:val="yellow"/>
                    </w:rPr>
                    <w:t>11.4</w:t>
                  </w:r>
                </w:p>
              </w:tc>
            </w:tr>
            <w:tr w:rsidR="002E57FB" w:rsidRPr="00360304" w14:paraId="73CEFF9E" w14:textId="77777777" w:rsidTr="00885F83">
              <w:trPr>
                <w:trHeight w:val="500"/>
                <w:jc w:val="center"/>
              </w:trPr>
              <w:tc>
                <w:tcPr>
                  <w:tcW w:w="1296" w:type="dxa"/>
                  <w:tcBorders>
                    <w:top w:val="single" w:sz="4" w:space="0" w:color="auto"/>
                    <w:left w:val="single" w:sz="4" w:space="0" w:color="auto"/>
                    <w:bottom w:val="single" w:sz="4" w:space="0" w:color="auto"/>
                    <w:right w:val="single" w:sz="4" w:space="0" w:color="auto"/>
                  </w:tcBorders>
                  <w:vAlign w:val="center"/>
                </w:tcPr>
                <w:p w14:paraId="34BF3C2C" w14:textId="77777777" w:rsidR="002E57FB" w:rsidRDefault="002E57FB" w:rsidP="002E57FB">
                  <w:pPr>
                    <w:rPr>
                      <w:rFonts w:eastAsia="SimSun"/>
                      <w:szCs w:val="20"/>
                    </w:rPr>
                  </w:pPr>
                  <w:r>
                    <w:rPr>
                      <w:rFonts w:eastAsia="SimSun"/>
                      <w:szCs w:val="20"/>
                    </w:rPr>
                    <w:t>Samsung</w:t>
                  </w:r>
                </w:p>
              </w:tc>
              <w:tc>
                <w:tcPr>
                  <w:tcW w:w="1152" w:type="dxa"/>
                  <w:tcBorders>
                    <w:top w:val="single" w:sz="4" w:space="0" w:color="auto"/>
                    <w:left w:val="single" w:sz="4" w:space="0" w:color="auto"/>
                    <w:bottom w:val="single" w:sz="4" w:space="0" w:color="auto"/>
                    <w:right w:val="single" w:sz="4" w:space="0" w:color="auto"/>
                  </w:tcBorders>
                  <w:vAlign w:val="center"/>
                </w:tcPr>
                <w:p w14:paraId="27743B34" w14:textId="77777777" w:rsidR="002E57FB" w:rsidRDefault="002E57FB" w:rsidP="002E57FB">
                  <w:pPr>
                    <w:rPr>
                      <w:rFonts w:eastAsia="SimSun"/>
                      <w:bCs/>
                      <w:szCs w:val="20"/>
                    </w:rPr>
                  </w:pPr>
                  <w:r>
                    <w:rPr>
                      <w:rFonts w:eastAsia="SimSun"/>
                      <w:bCs/>
                      <w:szCs w:val="20"/>
                    </w:rPr>
                    <w:t>Simulated</w:t>
                  </w:r>
                </w:p>
              </w:tc>
              <w:tc>
                <w:tcPr>
                  <w:tcW w:w="1080" w:type="dxa"/>
                  <w:tcBorders>
                    <w:left w:val="single" w:sz="4" w:space="0" w:color="auto"/>
                    <w:bottom w:val="single" w:sz="4" w:space="0" w:color="auto"/>
                    <w:right w:val="single" w:sz="4" w:space="0" w:color="auto"/>
                  </w:tcBorders>
                  <w:vAlign w:val="center"/>
                </w:tcPr>
                <w:p w14:paraId="310FFDDA" w14:textId="77777777" w:rsidR="002E57FB" w:rsidRPr="003F6898" w:rsidRDefault="002E57FB" w:rsidP="002E57FB">
                  <w:pPr>
                    <w:jc w:val="center"/>
                    <w:rPr>
                      <w:szCs w:val="20"/>
                    </w:rPr>
                  </w:pPr>
                  <w:r>
                    <w:rPr>
                      <w:szCs w:val="20"/>
                    </w:rPr>
                    <w:t>-10</w:t>
                  </w:r>
                </w:p>
              </w:tc>
              <w:tc>
                <w:tcPr>
                  <w:tcW w:w="1080" w:type="dxa"/>
                  <w:tcBorders>
                    <w:left w:val="single" w:sz="4" w:space="0" w:color="auto"/>
                    <w:bottom w:val="single" w:sz="4" w:space="0" w:color="auto"/>
                    <w:right w:val="single" w:sz="18" w:space="0" w:color="auto"/>
                  </w:tcBorders>
                  <w:vAlign w:val="center"/>
                </w:tcPr>
                <w:p w14:paraId="4D8A645E" w14:textId="77777777" w:rsidR="002E57FB" w:rsidRPr="003F6898" w:rsidRDefault="002E57FB" w:rsidP="002E57FB">
                  <w:pPr>
                    <w:jc w:val="center"/>
                    <w:rPr>
                      <w:szCs w:val="20"/>
                    </w:rPr>
                  </w:pPr>
                  <w:r>
                    <w:rPr>
                      <w:szCs w:val="20"/>
                    </w:rPr>
                    <w:t>12.4</w:t>
                  </w:r>
                </w:p>
              </w:tc>
              <w:tc>
                <w:tcPr>
                  <w:tcW w:w="1080" w:type="dxa"/>
                  <w:tcBorders>
                    <w:left w:val="single" w:sz="18" w:space="0" w:color="auto"/>
                    <w:bottom w:val="single" w:sz="4" w:space="0" w:color="auto"/>
                    <w:right w:val="single" w:sz="4" w:space="0" w:color="auto"/>
                  </w:tcBorders>
                  <w:vAlign w:val="center"/>
                </w:tcPr>
                <w:p w14:paraId="513951A0" w14:textId="77777777" w:rsidR="002E57FB" w:rsidRPr="00DB00F6" w:rsidRDefault="002E57FB" w:rsidP="002E57FB">
                  <w:pPr>
                    <w:jc w:val="center"/>
                    <w:rPr>
                      <w:szCs w:val="20"/>
                      <w:highlight w:val="yellow"/>
                    </w:rPr>
                  </w:pPr>
                  <w:r>
                    <w:rPr>
                      <w:szCs w:val="20"/>
                      <w:highlight w:val="yellow"/>
                    </w:rPr>
                    <w:t>-12.2</w:t>
                  </w:r>
                </w:p>
              </w:tc>
              <w:tc>
                <w:tcPr>
                  <w:tcW w:w="1080" w:type="dxa"/>
                  <w:tcBorders>
                    <w:left w:val="single" w:sz="4" w:space="0" w:color="auto"/>
                    <w:bottom w:val="single" w:sz="4" w:space="0" w:color="auto"/>
                    <w:right w:val="single" w:sz="4" w:space="0" w:color="auto"/>
                  </w:tcBorders>
                  <w:vAlign w:val="center"/>
                </w:tcPr>
                <w:p w14:paraId="1EFD3B0C" w14:textId="77777777" w:rsidR="002E57FB" w:rsidRPr="00DB00F6" w:rsidRDefault="002E57FB" w:rsidP="002E57FB">
                  <w:pPr>
                    <w:jc w:val="center"/>
                    <w:rPr>
                      <w:szCs w:val="20"/>
                      <w:highlight w:val="yellow"/>
                    </w:rPr>
                  </w:pPr>
                  <w:r>
                    <w:rPr>
                      <w:szCs w:val="20"/>
                      <w:highlight w:val="yellow"/>
                    </w:rPr>
                    <w:t>8.4</w:t>
                  </w:r>
                </w:p>
              </w:tc>
            </w:tr>
            <w:tr w:rsidR="002E57FB" w:rsidRPr="00360304" w14:paraId="2521A38D" w14:textId="77777777" w:rsidTr="00885F83">
              <w:trPr>
                <w:trHeight w:val="500"/>
                <w:jc w:val="center"/>
              </w:trPr>
              <w:tc>
                <w:tcPr>
                  <w:tcW w:w="1296" w:type="dxa"/>
                  <w:tcBorders>
                    <w:top w:val="single" w:sz="4" w:space="0" w:color="auto"/>
                    <w:left w:val="single" w:sz="4" w:space="0" w:color="auto"/>
                    <w:bottom w:val="single" w:sz="8" w:space="0" w:color="auto"/>
                    <w:right w:val="single" w:sz="4" w:space="0" w:color="auto"/>
                  </w:tcBorders>
                  <w:vAlign w:val="center"/>
                </w:tcPr>
                <w:p w14:paraId="67313C71" w14:textId="77777777" w:rsidR="002E57FB" w:rsidRPr="00360304" w:rsidRDefault="002E57FB" w:rsidP="002E57FB">
                  <w:pPr>
                    <w:rPr>
                      <w:rFonts w:eastAsia="SimSun"/>
                      <w:szCs w:val="20"/>
                    </w:rPr>
                  </w:pPr>
                  <w:r>
                    <w:rPr>
                      <w:rFonts w:eastAsia="SimSun"/>
                      <w:szCs w:val="20"/>
                    </w:rPr>
                    <w:t>Motorola</w:t>
                  </w:r>
                </w:p>
              </w:tc>
              <w:tc>
                <w:tcPr>
                  <w:tcW w:w="1152" w:type="dxa"/>
                  <w:tcBorders>
                    <w:top w:val="single" w:sz="4" w:space="0" w:color="auto"/>
                    <w:left w:val="single" w:sz="4" w:space="0" w:color="auto"/>
                    <w:bottom w:val="single" w:sz="8" w:space="0" w:color="auto"/>
                    <w:right w:val="single" w:sz="4" w:space="0" w:color="auto"/>
                  </w:tcBorders>
                  <w:vAlign w:val="center"/>
                </w:tcPr>
                <w:p w14:paraId="66E8B88E" w14:textId="77777777" w:rsidR="002E57FB" w:rsidRPr="00360304" w:rsidRDefault="002E57FB" w:rsidP="002E57FB">
                  <w:pPr>
                    <w:rPr>
                      <w:rFonts w:eastAsia="SimSun"/>
                      <w:bCs/>
                      <w:szCs w:val="20"/>
                    </w:rPr>
                  </w:pPr>
                  <w:r>
                    <w:rPr>
                      <w:rFonts w:eastAsia="SimSun"/>
                      <w:bCs/>
                      <w:szCs w:val="20"/>
                    </w:rPr>
                    <w:t>Simulated</w:t>
                  </w:r>
                </w:p>
              </w:tc>
              <w:tc>
                <w:tcPr>
                  <w:tcW w:w="1080" w:type="dxa"/>
                  <w:tcBorders>
                    <w:left w:val="single" w:sz="4" w:space="0" w:color="auto"/>
                    <w:bottom w:val="single" w:sz="8" w:space="0" w:color="auto"/>
                    <w:right w:val="single" w:sz="4" w:space="0" w:color="auto"/>
                  </w:tcBorders>
                  <w:vAlign w:val="center"/>
                </w:tcPr>
                <w:p w14:paraId="08FD02F2" w14:textId="77777777" w:rsidR="002E57FB" w:rsidRPr="00E9111E" w:rsidRDefault="002E57FB" w:rsidP="002E57FB">
                  <w:pPr>
                    <w:jc w:val="center"/>
                    <w:rPr>
                      <w:szCs w:val="20"/>
                    </w:rPr>
                  </w:pPr>
                  <w:r w:rsidRPr="00E9111E">
                    <w:rPr>
                      <w:szCs w:val="20"/>
                    </w:rPr>
                    <w:t>-7.40</w:t>
                  </w:r>
                </w:p>
              </w:tc>
              <w:tc>
                <w:tcPr>
                  <w:tcW w:w="1080" w:type="dxa"/>
                  <w:tcBorders>
                    <w:left w:val="single" w:sz="4" w:space="0" w:color="auto"/>
                    <w:bottom w:val="single" w:sz="8" w:space="0" w:color="auto"/>
                    <w:right w:val="single" w:sz="18" w:space="0" w:color="auto"/>
                  </w:tcBorders>
                  <w:vAlign w:val="center"/>
                </w:tcPr>
                <w:p w14:paraId="6D66ABD8" w14:textId="77777777" w:rsidR="002E57FB" w:rsidRPr="00E9111E" w:rsidRDefault="002E57FB" w:rsidP="002E57FB">
                  <w:pPr>
                    <w:jc w:val="center"/>
                    <w:rPr>
                      <w:szCs w:val="20"/>
                    </w:rPr>
                  </w:pPr>
                  <w:r w:rsidRPr="00E9111E">
                    <w:rPr>
                      <w:szCs w:val="20"/>
                    </w:rPr>
                    <w:t>15.0</w:t>
                  </w:r>
                </w:p>
              </w:tc>
              <w:tc>
                <w:tcPr>
                  <w:tcW w:w="1080" w:type="dxa"/>
                  <w:tcBorders>
                    <w:left w:val="single" w:sz="18" w:space="0" w:color="auto"/>
                    <w:bottom w:val="single" w:sz="8" w:space="0" w:color="auto"/>
                    <w:right w:val="single" w:sz="4" w:space="0" w:color="auto"/>
                  </w:tcBorders>
                  <w:vAlign w:val="center"/>
                </w:tcPr>
                <w:p w14:paraId="16DB6493" w14:textId="77777777" w:rsidR="002E57FB" w:rsidRPr="00505407" w:rsidRDefault="002E57FB" w:rsidP="002E57FB">
                  <w:pPr>
                    <w:jc w:val="center"/>
                    <w:rPr>
                      <w:b/>
                      <w:szCs w:val="20"/>
                      <w:highlight w:val="yellow"/>
                    </w:rPr>
                  </w:pPr>
                  <w:r w:rsidRPr="00505407">
                    <w:rPr>
                      <w:b/>
                      <w:szCs w:val="20"/>
                      <w:highlight w:val="yellow"/>
                    </w:rPr>
                    <w:t>[-8.90]</w:t>
                  </w:r>
                </w:p>
              </w:tc>
              <w:tc>
                <w:tcPr>
                  <w:tcW w:w="1080" w:type="dxa"/>
                  <w:tcBorders>
                    <w:left w:val="single" w:sz="4" w:space="0" w:color="auto"/>
                    <w:bottom w:val="single" w:sz="8" w:space="0" w:color="auto"/>
                    <w:right w:val="single" w:sz="4" w:space="0" w:color="auto"/>
                  </w:tcBorders>
                  <w:vAlign w:val="center"/>
                </w:tcPr>
                <w:p w14:paraId="79AE0C7A" w14:textId="77777777" w:rsidR="002E57FB" w:rsidRPr="00505407" w:rsidRDefault="002E57FB" w:rsidP="002E57FB">
                  <w:pPr>
                    <w:jc w:val="center"/>
                    <w:rPr>
                      <w:b/>
                      <w:szCs w:val="20"/>
                      <w:highlight w:val="yellow"/>
                    </w:rPr>
                  </w:pPr>
                  <w:r w:rsidRPr="00505407">
                    <w:rPr>
                      <w:b/>
                      <w:szCs w:val="20"/>
                      <w:highlight w:val="yellow"/>
                    </w:rPr>
                    <w:t>[11.7]</w:t>
                  </w:r>
                </w:p>
              </w:tc>
            </w:tr>
            <w:tr w:rsidR="002E57FB" w:rsidRPr="00360304" w14:paraId="26D5BEB5" w14:textId="77777777" w:rsidTr="00885F83">
              <w:trPr>
                <w:trHeight w:val="500"/>
                <w:jc w:val="center"/>
              </w:trPr>
              <w:tc>
                <w:tcPr>
                  <w:tcW w:w="1296" w:type="dxa"/>
                  <w:tcBorders>
                    <w:top w:val="single" w:sz="8" w:space="0" w:color="auto"/>
                    <w:left w:val="single" w:sz="4" w:space="0" w:color="auto"/>
                    <w:bottom w:val="single" w:sz="8" w:space="0" w:color="auto"/>
                    <w:right w:val="single" w:sz="4" w:space="0" w:color="auto"/>
                  </w:tcBorders>
                  <w:vAlign w:val="center"/>
                </w:tcPr>
                <w:p w14:paraId="168C1C2F" w14:textId="77777777" w:rsidR="002E57FB" w:rsidRDefault="002E57FB" w:rsidP="002E57FB">
                  <w:pPr>
                    <w:rPr>
                      <w:rFonts w:eastAsia="SimSun"/>
                      <w:szCs w:val="20"/>
                    </w:rPr>
                  </w:pPr>
                  <w:r>
                    <w:rPr>
                      <w:rFonts w:eastAsia="SimSun"/>
                      <w:szCs w:val="20"/>
                    </w:rPr>
                    <w:lastRenderedPageBreak/>
                    <w:t>Huawei</w:t>
                  </w:r>
                </w:p>
              </w:tc>
              <w:tc>
                <w:tcPr>
                  <w:tcW w:w="1152" w:type="dxa"/>
                  <w:tcBorders>
                    <w:top w:val="single" w:sz="8" w:space="0" w:color="auto"/>
                    <w:left w:val="single" w:sz="4" w:space="0" w:color="auto"/>
                    <w:bottom w:val="single" w:sz="8" w:space="0" w:color="auto"/>
                    <w:right w:val="single" w:sz="4" w:space="0" w:color="auto"/>
                  </w:tcBorders>
                  <w:vAlign w:val="center"/>
                </w:tcPr>
                <w:p w14:paraId="18220740" w14:textId="77777777" w:rsidR="002E57FB" w:rsidRDefault="002E57FB" w:rsidP="002E57FB">
                  <w:pPr>
                    <w:rPr>
                      <w:rFonts w:eastAsia="SimSun"/>
                      <w:bCs/>
                      <w:szCs w:val="20"/>
                    </w:rPr>
                  </w:pPr>
                  <w:r>
                    <w:rPr>
                      <w:rFonts w:eastAsia="SimSun"/>
                      <w:bCs/>
                      <w:szCs w:val="20"/>
                    </w:rPr>
                    <w:t>Simulated</w:t>
                  </w:r>
                </w:p>
              </w:tc>
              <w:tc>
                <w:tcPr>
                  <w:tcW w:w="1080" w:type="dxa"/>
                  <w:tcBorders>
                    <w:top w:val="single" w:sz="8" w:space="0" w:color="auto"/>
                    <w:left w:val="single" w:sz="4" w:space="0" w:color="auto"/>
                    <w:bottom w:val="single" w:sz="8" w:space="0" w:color="auto"/>
                    <w:right w:val="single" w:sz="4" w:space="0" w:color="auto"/>
                  </w:tcBorders>
                  <w:vAlign w:val="center"/>
                </w:tcPr>
                <w:p w14:paraId="6C7CE35C" w14:textId="77777777" w:rsidR="002E57FB" w:rsidRPr="00E9111E" w:rsidRDefault="002E57FB" w:rsidP="002E57FB">
                  <w:pPr>
                    <w:jc w:val="center"/>
                    <w:rPr>
                      <w:szCs w:val="20"/>
                    </w:rPr>
                  </w:pPr>
                  <w:r>
                    <w:rPr>
                      <w:szCs w:val="20"/>
                    </w:rPr>
                    <w:t>-10.3</w:t>
                  </w:r>
                </w:p>
              </w:tc>
              <w:tc>
                <w:tcPr>
                  <w:tcW w:w="1080" w:type="dxa"/>
                  <w:tcBorders>
                    <w:top w:val="single" w:sz="8" w:space="0" w:color="auto"/>
                    <w:left w:val="single" w:sz="4" w:space="0" w:color="auto"/>
                    <w:bottom w:val="single" w:sz="8" w:space="0" w:color="auto"/>
                    <w:right w:val="single" w:sz="18" w:space="0" w:color="auto"/>
                  </w:tcBorders>
                  <w:vAlign w:val="center"/>
                </w:tcPr>
                <w:p w14:paraId="0E2B3AB5" w14:textId="77777777" w:rsidR="002E57FB" w:rsidRPr="00E9111E" w:rsidRDefault="002E57FB" w:rsidP="002E57FB">
                  <w:pPr>
                    <w:jc w:val="center"/>
                    <w:rPr>
                      <w:szCs w:val="20"/>
                    </w:rPr>
                  </w:pPr>
                  <w:r>
                    <w:rPr>
                      <w:szCs w:val="20"/>
                    </w:rPr>
                    <w:t>12.1</w:t>
                  </w:r>
                </w:p>
              </w:tc>
              <w:tc>
                <w:tcPr>
                  <w:tcW w:w="1080" w:type="dxa"/>
                  <w:tcBorders>
                    <w:top w:val="single" w:sz="8" w:space="0" w:color="auto"/>
                    <w:left w:val="single" w:sz="18" w:space="0" w:color="auto"/>
                    <w:bottom w:val="single" w:sz="8" w:space="0" w:color="auto"/>
                    <w:right w:val="single" w:sz="4" w:space="0" w:color="auto"/>
                  </w:tcBorders>
                  <w:vAlign w:val="center"/>
                </w:tcPr>
                <w:p w14:paraId="2B77F604" w14:textId="77777777" w:rsidR="002E57FB" w:rsidRPr="00E9111E" w:rsidRDefault="002E57FB" w:rsidP="002E57FB">
                  <w:pPr>
                    <w:jc w:val="center"/>
                    <w:rPr>
                      <w:szCs w:val="20"/>
                    </w:rPr>
                  </w:pPr>
                  <w:r>
                    <w:rPr>
                      <w:szCs w:val="20"/>
                    </w:rPr>
                    <w:t>-</w:t>
                  </w:r>
                </w:p>
              </w:tc>
              <w:tc>
                <w:tcPr>
                  <w:tcW w:w="1080" w:type="dxa"/>
                  <w:tcBorders>
                    <w:top w:val="single" w:sz="8" w:space="0" w:color="auto"/>
                    <w:left w:val="single" w:sz="4" w:space="0" w:color="auto"/>
                    <w:bottom w:val="single" w:sz="8" w:space="0" w:color="auto"/>
                    <w:right w:val="single" w:sz="4" w:space="0" w:color="auto"/>
                  </w:tcBorders>
                  <w:vAlign w:val="center"/>
                </w:tcPr>
                <w:p w14:paraId="3425BD23" w14:textId="77777777" w:rsidR="002E57FB" w:rsidRPr="00E9111E" w:rsidRDefault="002E57FB" w:rsidP="002E57FB">
                  <w:pPr>
                    <w:jc w:val="center"/>
                    <w:rPr>
                      <w:szCs w:val="20"/>
                    </w:rPr>
                  </w:pPr>
                  <w:r>
                    <w:rPr>
                      <w:szCs w:val="20"/>
                    </w:rPr>
                    <w:t>-</w:t>
                  </w:r>
                </w:p>
              </w:tc>
            </w:tr>
            <w:tr w:rsidR="002E57FB" w:rsidRPr="00360304" w14:paraId="6ACD5C8C" w14:textId="77777777" w:rsidTr="00885F83">
              <w:trPr>
                <w:trHeight w:val="500"/>
                <w:jc w:val="center"/>
              </w:trPr>
              <w:tc>
                <w:tcPr>
                  <w:tcW w:w="1296" w:type="dxa"/>
                  <w:tcBorders>
                    <w:top w:val="single" w:sz="8" w:space="0" w:color="auto"/>
                    <w:left w:val="single" w:sz="4" w:space="0" w:color="auto"/>
                    <w:bottom w:val="single" w:sz="8" w:space="0" w:color="auto"/>
                    <w:right w:val="single" w:sz="4" w:space="0" w:color="auto"/>
                  </w:tcBorders>
                  <w:vAlign w:val="center"/>
                </w:tcPr>
                <w:p w14:paraId="7101FB2B" w14:textId="77777777" w:rsidR="002E57FB" w:rsidRDefault="002E57FB" w:rsidP="002E57FB">
                  <w:pPr>
                    <w:rPr>
                      <w:rFonts w:eastAsia="SimSun"/>
                      <w:szCs w:val="20"/>
                    </w:rPr>
                  </w:pPr>
                  <w:r>
                    <w:rPr>
                      <w:rFonts w:eastAsia="SimSun"/>
                      <w:szCs w:val="20"/>
                    </w:rPr>
                    <w:t>LGE</w:t>
                  </w:r>
                </w:p>
              </w:tc>
              <w:tc>
                <w:tcPr>
                  <w:tcW w:w="1152" w:type="dxa"/>
                  <w:tcBorders>
                    <w:top w:val="single" w:sz="8" w:space="0" w:color="auto"/>
                    <w:left w:val="single" w:sz="4" w:space="0" w:color="auto"/>
                    <w:bottom w:val="single" w:sz="8" w:space="0" w:color="auto"/>
                    <w:right w:val="single" w:sz="4" w:space="0" w:color="auto"/>
                  </w:tcBorders>
                  <w:vAlign w:val="center"/>
                </w:tcPr>
                <w:p w14:paraId="740DA385" w14:textId="77777777" w:rsidR="002E57FB" w:rsidRDefault="002E57FB" w:rsidP="002E57FB">
                  <w:pPr>
                    <w:rPr>
                      <w:rFonts w:eastAsia="SimSun"/>
                      <w:bCs/>
                      <w:szCs w:val="20"/>
                    </w:rPr>
                  </w:pPr>
                  <w:r>
                    <w:rPr>
                      <w:rFonts w:eastAsia="SimSun"/>
                      <w:bCs/>
                      <w:szCs w:val="20"/>
                    </w:rPr>
                    <w:t>Simulated</w:t>
                  </w:r>
                </w:p>
              </w:tc>
              <w:tc>
                <w:tcPr>
                  <w:tcW w:w="1080" w:type="dxa"/>
                  <w:tcBorders>
                    <w:top w:val="single" w:sz="8" w:space="0" w:color="auto"/>
                    <w:left w:val="single" w:sz="4" w:space="0" w:color="auto"/>
                    <w:bottom w:val="single" w:sz="8" w:space="0" w:color="auto"/>
                    <w:right w:val="single" w:sz="4" w:space="0" w:color="auto"/>
                  </w:tcBorders>
                  <w:vAlign w:val="center"/>
                </w:tcPr>
                <w:p w14:paraId="4A470BBE" w14:textId="77777777" w:rsidR="002E57FB" w:rsidRDefault="002E57FB" w:rsidP="002E57FB">
                  <w:pPr>
                    <w:jc w:val="center"/>
                    <w:rPr>
                      <w:szCs w:val="20"/>
                    </w:rPr>
                  </w:pPr>
                  <w:r>
                    <w:rPr>
                      <w:szCs w:val="20"/>
                    </w:rPr>
                    <w:t>-12.2</w:t>
                  </w:r>
                </w:p>
              </w:tc>
              <w:tc>
                <w:tcPr>
                  <w:tcW w:w="1080" w:type="dxa"/>
                  <w:tcBorders>
                    <w:top w:val="single" w:sz="8" w:space="0" w:color="auto"/>
                    <w:left w:val="single" w:sz="4" w:space="0" w:color="auto"/>
                    <w:bottom w:val="single" w:sz="8" w:space="0" w:color="auto"/>
                    <w:right w:val="single" w:sz="18" w:space="0" w:color="auto"/>
                  </w:tcBorders>
                  <w:vAlign w:val="center"/>
                </w:tcPr>
                <w:p w14:paraId="229A5D8E" w14:textId="77777777" w:rsidR="002E57FB" w:rsidRDefault="002E57FB" w:rsidP="002E57FB">
                  <w:pPr>
                    <w:jc w:val="center"/>
                    <w:rPr>
                      <w:szCs w:val="20"/>
                    </w:rPr>
                  </w:pPr>
                  <w:r>
                    <w:rPr>
                      <w:szCs w:val="20"/>
                    </w:rPr>
                    <w:t>10.2</w:t>
                  </w:r>
                </w:p>
              </w:tc>
              <w:tc>
                <w:tcPr>
                  <w:tcW w:w="1080" w:type="dxa"/>
                  <w:tcBorders>
                    <w:top w:val="single" w:sz="8" w:space="0" w:color="auto"/>
                    <w:left w:val="single" w:sz="18" w:space="0" w:color="auto"/>
                    <w:bottom w:val="single" w:sz="8" w:space="0" w:color="auto"/>
                    <w:right w:val="single" w:sz="4" w:space="0" w:color="auto"/>
                  </w:tcBorders>
                  <w:vAlign w:val="center"/>
                </w:tcPr>
                <w:p w14:paraId="1703C8C9" w14:textId="77777777" w:rsidR="002E57FB" w:rsidRDefault="002E57FB" w:rsidP="002E57FB">
                  <w:pPr>
                    <w:jc w:val="center"/>
                    <w:rPr>
                      <w:szCs w:val="20"/>
                    </w:rPr>
                  </w:pPr>
                  <w:r>
                    <w:rPr>
                      <w:szCs w:val="20"/>
                    </w:rPr>
                    <w:t>-</w:t>
                  </w:r>
                </w:p>
              </w:tc>
              <w:tc>
                <w:tcPr>
                  <w:tcW w:w="1080" w:type="dxa"/>
                  <w:tcBorders>
                    <w:top w:val="single" w:sz="8" w:space="0" w:color="auto"/>
                    <w:left w:val="single" w:sz="4" w:space="0" w:color="auto"/>
                    <w:bottom w:val="single" w:sz="8" w:space="0" w:color="auto"/>
                    <w:right w:val="single" w:sz="4" w:space="0" w:color="auto"/>
                  </w:tcBorders>
                  <w:vAlign w:val="center"/>
                </w:tcPr>
                <w:p w14:paraId="073A8357" w14:textId="77777777" w:rsidR="002E57FB" w:rsidRDefault="002E57FB" w:rsidP="002E57FB">
                  <w:pPr>
                    <w:jc w:val="center"/>
                    <w:rPr>
                      <w:szCs w:val="20"/>
                    </w:rPr>
                  </w:pPr>
                  <w:r>
                    <w:rPr>
                      <w:szCs w:val="20"/>
                    </w:rPr>
                    <w:t>-</w:t>
                  </w:r>
                </w:p>
              </w:tc>
            </w:tr>
            <w:tr w:rsidR="002E57FB" w:rsidRPr="00360304" w14:paraId="4B8C256C" w14:textId="77777777" w:rsidTr="00885F83">
              <w:trPr>
                <w:trHeight w:val="500"/>
                <w:jc w:val="center"/>
              </w:trPr>
              <w:tc>
                <w:tcPr>
                  <w:tcW w:w="1296" w:type="dxa"/>
                  <w:tcBorders>
                    <w:top w:val="single" w:sz="8" w:space="0" w:color="auto"/>
                    <w:left w:val="single" w:sz="4" w:space="0" w:color="auto"/>
                    <w:bottom w:val="single" w:sz="18" w:space="0" w:color="auto"/>
                    <w:right w:val="single" w:sz="4" w:space="0" w:color="auto"/>
                  </w:tcBorders>
                  <w:vAlign w:val="center"/>
                </w:tcPr>
                <w:p w14:paraId="63644CAF" w14:textId="77777777" w:rsidR="002E57FB" w:rsidRDefault="002E57FB" w:rsidP="002E57FB">
                  <w:pPr>
                    <w:rPr>
                      <w:rFonts w:eastAsia="SimSun"/>
                      <w:szCs w:val="20"/>
                    </w:rPr>
                  </w:pPr>
                  <w:r>
                    <w:rPr>
                      <w:rFonts w:eastAsia="SimSun"/>
                      <w:szCs w:val="20"/>
                    </w:rPr>
                    <w:t>DOCOMO</w:t>
                  </w:r>
                </w:p>
              </w:tc>
              <w:tc>
                <w:tcPr>
                  <w:tcW w:w="1152" w:type="dxa"/>
                  <w:tcBorders>
                    <w:top w:val="single" w:sz="8" w:space="0" w:color="auto"/>
                    <w:left w:val="single" w:sz="4" w:space="0" w:color="auto"/>
                    <w:bottom w:val="single" w:sz="18" w:space="0" w:color="auto"/>
                    <w:right w:val="single" w:sz="4" w:space="0" w:color="auto"/>
                  </w:tcBorders>
                  <w:vAlign w:val="center"/>
                </w:tcPr>
                <w:p w14:paraId="19DED016" w14:textId="77777777" w:rsidR="002E57FB" w:rsidRDefault="002E57FB" w:rsidP="002E57FB">
                  <w:pPr>
                    <w:rPr>
                      <w:rFonts w:eastAsia="SimSun"/>
                      <w:bCs/>
                      <w:szCs w:val="20"/>
                    </w:rPr>
                  </w:pPr>
                  <w:r>
                    <w:rPr>
                      <w:rFonts w:eastAsia="SimSun"/>
                      <w:bCs/>
                      <w:szCs w:val="20"/>
                    </w:rPr>
                    <w:t>Simulated</w:t>
                  </w:r>
                </w:p>
              </w:tc>
              <w:tc>
                <w:tcPr>
                  <w:tcW w:w="1080" w:type="dxa"/>
                  <w:tcBorders>
                    <w:top w:val="single" w:sz="8" w:space="0" w:color="auto"/>
                    <w:left w:val="single" w:sz="4" w:space="0" w:color="auto"/>
                    <w:bottom w:val="single" w:sz="18" w:space="0" w:color="auto"/>
                    <w:right w:val="single" w:sz="4" w:space="0" w:color="auto"/>
                  </w:tcBorders>
                  <w:vAlign w:val="center"/>
                </w:tcPr>
                <w:p w14:paraId="13E18ECC" w14:textId="77777777" w:rsidR="002E57FB" w:rsidRDefault="002E57FB" w:rsidP="002E57FB">
                  <w:pPr>
                    <w:jc w:val="center"/>
                    <w:rPr>
                      <w:szCs w:val="20"/>
                    </w:rPr>
                  </w:pPr>
                  <w:r>
                    <w:rPr>
                      <w:szCs w:val="20"/>
                    </w:rPr>
                    <w:t>-9.0</w:t>
                  </w:r>
                </w:p>
              </w:tc>
              <w:tc>
                <w:tcPr>
                  <w:tcW w:w="1080" w:type="dxa"/>
                  <w:tcBorders>
                    <w:top w:val="single" w:sz="8" w:space="0" w:color="auto"/>
                    <w:left w:val="single" w:sz="4" w:space="0" w:color="auto"/>
                    <w:bottom w:val="single" w:sz="18" w:space="0" w:color="auto"/>
                    <w:right w:val="single" w:sz="18" w:space="0" w:color="auto"/>
                  </w:tcBorders>
                  <w:vAlign w:val="center"/>
                </w:tcPr>
                <w:p w14:paraId="4F2FE16E" w14:textId="77777777" w:rsidR="002E57FB" w:rsidRDefault="002E57FB" w:rsidP="002E57FB">
                  <w:pPr>
                    <w:jc w:val="center"/>
                    <w:rPr>
                      <w:szCs w:val="20"/>
                    </w:rPr>
                  </w:pPr>
                  <w:r>
                    <w:rPr>
                      <w:szCs w:val="20"/>
                    </w:rPr>
                    <w:t>13.4</w:t>
                  </w:r>
                </w:p>
              </w:tc>
              <w:tc>
                <w:tcPr>
                  <w:tcW w:w="1080" w:type="dxa"/>
                  <w:tcBorders>
                    <w:top w:val="single" w:sz="8" w:space="0" w:color="auto"/>
                    <w:left w:val="single" w:sz="18" w:space="0" w:color="auto"/>
                    <w:bottom w:val="single" w:sz="18" w:space="0" w:color="auto"/>
                    <w:right w:val="single" w:sz="4" w:space="0" w:color="auto"/>
                  </w:tcBorders>
                  <w:vAlign w:val="center"/>
                </w:tcPr>
                <w:p w14:paraId="7AE81113" w14:textId="77777777" w:rsidR="002E57FB" w:rsidRDefault="002E57FB" w:rsidP="002E57FB">
                  <w:pPr>
                    <w:jc w:val="center"/>
                    <w:rPr>
                      <w:szCs w:val="20"/>
                    </w:rPr>
                  </w:pPr>
                </w:p>
              </w:tc>
              <w:tc>
                <w:tcPr>
                  <w:tcW w:w="1080" w:type="dxa"/>
                  <w:tcBorders>
                    <w:top w:val="single" w:sz="8" w:space="0" w:color="auto"/>
                    <w:left w:val="single" w:sz="4" w:space="0" w:color="auto"/>
                    <w:bottom w:val="single" w:sz="18" w:space="0" w:color="auto"/>
                    <w:right w:val="single" w:sz="4" w:space="0" w:color="auto"/>
                  </w:tcBorders>
                  <w:vAlign w:val="center"/>
                </w:tcPr>
                <w:p w14:paraId="33E3F71F" w14:textId="77777777" w:rsidR="002E57FB" w:rsidRDefault="002E57FB" w:rsidP="002E57FB">
                  <w:pPr>
                    <w:jc w:val="center"/>
                    <w:rPr>
                      <w:szCs w:val="20"/>
                    </w:rPr>
                  </w:pPr>
                </w:p>
              </w:tc>
            </w:tr>
            <w:tr w:rsidR="002E57FB" w:rsidRPr="00360304" w14:paraId="1C7888C4" w14:textId="77777777" w:rsidTr="00885F83">
              <w:trPr>
                <w:trHeight w:val="500"/>
                <w:jc w:val="center"/>
              </w:trPr>
              <w:tc>
                <w:tcPr>
                  <w:tcW w:w="1296" w:type="dxa"/>
                  <w:tcBorders>
                    <w:top w:val="single" w:sz="18" w:space="0" w:color="auto"/>
                    <w:left w:val="single" w:sz="4" w:space="0" w:color="auto"/>
                    <w:bottom w:val="single" w:sz="4" w:space="0" w:color="auto"/>
                    <w:right w:val="single" w:sz="4" w:space="0" w:color="auto"/>
                  </w:tcBorders>
                  <w:vAlign w:val="center"/>
                </w:tcPr>
                <w:p w14:paraId="5A846CCF" w14:textId="77777777" w:rsidR="002E57FB" w:rsidRPr="00E9111E" w:rsidRDefault="002E57FB" w:rsidP="002E57FB">
                  <w:pPr>
                    <w:rPr>
                      <w:rFonts w:eastAsia="SimSun"/>
                      <w:b/>
                      <w:szCs w:val="20"/>
                    </w:rPr>
                  </w:pPr>
                  <w:r w:rsidRPr="00E9111E">
                    <w:rPr>
                      <w:rFonts w:eastAsia="SimSun"/>
                      <w:b/>
                      <w:szCs w:val="20"/>
                    </w:rPr>
                    <w:t>Average</w:t>
                  </w:r>
                </w:p>
              </w:tc>
              <w:tc>
                <w:tcPr>
                  <w:tcW w:w="1152" w:type="dxa"/>
                  <w:tcBorders>
                    <w:top w:val="single" w:sz="18" w:space="0" w:color="auto"/>
                    <w:left w:val="single" w:sz="4" w:space="0" w:color="auto"/>
                    <w:bottom w:val="single" w:sz="4" w:space="0" w:color="auto"/>
                    <w:right w:val="single" w:sz="4" w:space="0" w:color="auto"/>
                  </w:tcBorders>
                  <w:vAlign w:val="center"/>
                </w:tcPr>
                <w:p w14:paraId="254F3378" w14:textId="77777777" w:rsidR="002E57FB" w:rsidRPr="00E9111E" w:rsidRDefault="002E57FB" w:rsidP="002E57FB">
                  <w:pPr>
                    <w:rPr>
                      <w:rFonts w:eastAsia="SimSun"/>
                      <w:b/>
                      <w:bCs/>
                      <w:szCs w:val="20"/>
                    </w:rPr>
                  </w:pPr>
                </w:p>
              </w:tc>
              <w:tc>
                <w:tcPr>
                  <w:tcW w:w="1080" w:type="dxa"/>
                  <w:tcBorders>
                    <w:top w:val="single" w:sz="18" w:space="0" w:color="auto"/>
                    <w:left w:val="single" w:sz="4" w:space="0" w:color="auto"/>
                    <w:bottom w:val="single" w:sz="4" w:space="0" w:color="auto"/>
                    <w:right w:val="single" w:sz="4" w:space="0" w:color="auto"/>
                  </w:tcBorders>
                  <w:vAlign w:val="center"/>
                </w:tcPr>
                <w:p w14:paraId="6A763624" w14:textId="77777777" w:rsidR="002E57FB" w:rsidRPr="00E9111E" w:rsidRDefault="002E57FB" w:rsidP="002E57FB">
                  <w:pPr>
                    <w:jc w:val="center"/>
                    <w:rPr>
                      <w:b/>
                      <w:szCs w:val="20"/>
                    </w:rPr>
                  </w:pPr>
                  <w:r>
                    <w:rPr>
                      <w:b/>
                      <w:szCs w:val="20"/>
                    </w:rPr>
                    <w:t>-10.1</w:t>
                  </w:r>
                </w:p>
              </w:tc>
              <w:tc>
                <w:tcPr>
                  <w:tcW w:w="1080" w:type="dxa"/>
                  <w:tcBorders>
                    <w:top w:val="single" w:sz="18" w:space="0" w:color="auto"/>
                    <w:left w:val="single" w:sz="4" w:space="0" w:color="auto"/>
                    <w:bottom w:val="single" w:sz="4" w:space="0" w:color="auto"/>
                    <w:right w:val="single" w:sz="18" w:space="0" w:color="auto"/>
                  </w:tcBorders>
                  <w:vAlign w:val="center"/>
                </w:tcPr>
                <w:p w14:paraId="54080215" w14:textId="77777777" w:rsidR="002E57FB" w:rsidRPr="00E9111E" w:rsidRDefault="002E57FB" w:rsidP="002E57FB">
                  <w:pPr>
                    <w:jc w:val="center"/>
                    <w:rPr>
                      <w:b/>
                      <w:szCs w:val="20"/>
                    </w:rPr>
                  </w:pPr>
                  <w:r>
                    <w:rPr>
                      <w:b/>
                      <w:szCs w:val="20"/>
                    </w:rPr>
                    <w:t>12.3</w:t>
                  </w:r>
                </w:p>
              </w:tc>
              <w:tc>
                <w:tcPr>
                  <w:tcW w:w="1080" w:type="dxa"/>
                  <w:tcBorders>
                    <w:top w:val="single" w:sz="18" w:space="0" w:color="auto"/>
                    <w:left w:val="single" w:sz="18" w:space="0" w:color="auto"/>
                    <w:bottom w:val="single" w:sz="4" w:space="0" w:color="auto"/>
                    <w:right w:val="single" w:sz="4" w:space="0" w:color="auto"/>
                  </w:tcBorders>
                  <w:vAlign w:val="center"/>
                </w:tcPr>
                <w:p w14:paraId="5244B4E6" w14:textId="77777777" w:rsidR="002E57FB" w:rsidRPr="00326099" w:rsidRDefault="002E57FB" w:rsidP="002E57FB">
                  <w:pPr>
                    <w:jc w:val="center"/>
                    <w:rPr>
                      <w:b/>
                      <w:szCs w:val="20"/>
                      <w:highlight w:val="yellow"/>
                    </w:rPr>
                  </w:pPr>
                  <w:r w:rsidRPr="00326099">
                    <w:rPr>
                      <w:b/>
                      <w:szCs w:val="20"/>
                      <w:highlight w:val="yellow"/>
                    </w:rPr>
                    <w:t>[</w:t>
                  </w:r>
                  <w:r>
                    <w:rPr>
                      <w:b/>
                      <w:szCs w:val="20"/>
                      <w:highlight w:val="yellow"/>
                    </w:rPr>
                    <w:t>-11.4</w:t>
                  </w:r>
                  <w:r w:rsidRPr="00326099">
                    <w:rPr>
                      <w:b/>
                      <w:szCs w:val="20"/>
                      <w:highlight w:val="yellow"/>
                    </w:rPr>
                    <w:t>]</w:t>
                  </w:r>
                </w:p>
              </w:tc>
              <w:tc>
                <w:tcPr>
                  <w:tcW w:w="1080" w:type="dxa"/>
                  <w:tcBorders>
                    <w:top w:val="single" w:sz="18" w:space="0" w:color="auto"/>
                    <w:left w:val="single" w:sz="4" w:space="0" w:color="auto"/>
                    <w:bottom w:val="single" w:sz="4" w:space="0" w:color="auto"/>
                    <w:right w:val="single" w:sz="4" w:space="0" w:color="auto"/>
                  </w:tcBorders>
                  <w:vAlign w:val="center"/>
                </w:tcPr>
                <w:p w14:paraId="30DCAA28" w14:textId="77777777" w:rsidR="002E57FB" w:rsidRPr="00326099" w:rsidRDefault="002E57FB" w:rsidP="002E57FB">
                  <w:pPr>
                    <w:jc w:val="center"/>
                    <w:rPr>
                      <w:b/>
                      <w:szCs w:val="20"/>
                      <w:highlight w:val="yellow"/>
                    </w:rPr>
                  </w:pPr>
                  <w:r w:rsidRPr="00326099">
                    <w:rPr>
                      <w:b/>
                      <w:szCs w:val="20"/>
                      <w:highlight w:val="yellow"/>
                    </w:rPr>
                    <w:t>[</w:t>
                  </w:r>
                  <w:r>
                    <w:rPr>
                      <w:b/>
                      <w:szCs w:val="20"/>
                      <w:highlight w:val="yellow"/>
                    </w:rPr>
                    <w:t>9.2</w:t>
                  </w:r>
                  <w:r w:rsidRPr="00326099">
                    <w:rPr>
                      <w:b/>
                      <w:szCs w:val="20"/>
                      <w:highlight w:val="yellow"/>
                    </w:rPr>
                    <w:t>]</w:t>
                  </w:r>
                </w:p>
              </w:tc>
            </w:tr>
          </w:tbl>
          <w:p w14:paraId="54F1FBEB" w14:textId="77777777" w:rsidR="002E57FB" w:rsidRDefault="002E57FB" w:rsidP="006B7323"/>
        </w:tc>
      </w:tr>
    </w:tbl>
    <w:p w14:paraId="6101F75D" w14:textId="77777777" w:rsidR="002E57FB" w:rsidRDefault="002E57FB" w:rsidP="006B7323"/>
    <w:p w14:paraId="6807D960" w14:textId="77777777" w:rsidR="000A5B29" w:rsidRDefault="00B03737" w:rsidP="006B7323">
      <w:r>
        <w:t xml:space="preserve">We observe that </w:t>
      </w:r>
      <w:proofErr w:type="gramStart"/>
      <w:r>
        <w:t>later on</w:t>
      </w:r>
      <w:proofErr w:type="gramEnd"/>
      <w:r>
        <w:t xml:space="preserve"> in the RAN4 #87 meeting RAN4 was able to reach a decision on the FR2 spherical coverage requirements by considering all data, which included single-panel and multi-panel UE assumptions.</w:t>
      </w:r>
      <w:r w:rsidR="000A5B29">
        <w:t xml:space="preserve">  We can apply this precedent to the FR2 MIMO OTA discussion today.  Since it is generally a technically challenging problem to develop an FR2 MIMO OTA simulation engine which can produce performance metrics within a certain accuracy threshold in the absolute sense relative to actual devices, it might be a simpler problem to simulate a relative delta in FR2 MIMO OTA performance between single-panel and multi-panel UEs.  The approach can be as follows:</w:t>
      </w:r>
    </w:p>
    <w:p w14:paraId="683F058B" w14:textId="77777777" w:rsidR="000A5B29" w:rsidRDefault="000A5B29" w:rsidP="000A5B29">
      <w:pPr>
        <w:pStyle w:val="B10"/>
      </w:pPr>
      <w:r>
        <w:t>1.</w:t>
      </w:r>
      <w:r>
        <w:tab/>
        <w:t>Define a preliminary FR2 MIMO OTA limit based on measurements of actual devices (without any requirements on the proportion of single-panel UEs to multi-panel UEs in the data pool)</w:t>
      </w:r>
    </w:p>
    <w:p w14:paraId="3AD96175" w14:textId="170CFC9B" w:rsidR="000A5B29" w:rsidRDefault="000A5B29" w:rsidP="000A5B29">
      <w:pPr>
        <w:pStyle w:val="B10"/>
      </w:pPr>
      <w:r>
        <w:t>2.</w:t>
      </w:r>
      <w:r>
        <w:tab/>
        <w:t xml:space="preserve">Quantify a representative gap in performance between single-panel and multi-panel UEs via simulations.  The methodology for this can leverage the FR2 MIMO OTA simulation engines and further fine-tuned based on RAN4 discussions and </w:t>
      </w:r>
      <w:proofErr w:type="gramStart"/>
      <w:r>
        <w:t>agreements</w:t>
      </w:r>
      <w:proofErr w:type="gramEnd"/>
    </w:p>
    <w:p w14:paraId="47FC3E57" w14:textId="08651CAB" w:rsidR="00357BFB" w:rsidRDefault="000A5B29" w:rsidP="000A5B29">
      <w:pPr>
        <w:pStyle w:val="B10"/>
      </w:pPr>
      <w:r>
        <w:t>3.</w:t>
      </w:r>
      <w:r>
        <w:tab/>
        <w:t>Define the FR2 MIMO OTA requirement as the limit determined in Step #1 with a relaxation applied as determined in Step #2.</w:t>
      </w:r>
    </w:p>
    <w:p w14:paraId="2DF8F4AD" w14:textId="77777777" w:rsidR="002E57FB" w:rsidRDefault="002E57FB" w:rsidP="006B7323"/>
    <w:p w14:paraId="0A7877C1" w14:textId="403CC262" w:rsidR="00D323CE" w:rsidRDefault="002662EE" w:rsidP="006B7323">
      <w:proofErr w:type="gramStart"/>
      <w:r>
        <w:t>In an effort to</w:t>
      </w:r>
      <w:proofErr w:type="gramEnd"/>
      <w:r>
        <w:t xml:space="preserve"> illustrate the concept we have prepared a set of s</w:t>
      </w:r>
      <w:r w:rsidR="00AB77E4">
        <w:t>pherical coverage simulation results with different antenna panel assumptions</w:t>
      </w:r>
      <w:r>
        <w:t>.  These results cannot yet be used directly in the proposed Step #2, since they only quantify the differences between simulated UE antenna topologies in terms of the 50%-tile gain value.  Further improvement of the methodology is needed to take the FR2 MIMO OTA channel model and DUT orientations under test into account.</w:t>
      </w:r>
    </w:p>
    <w:p w14:paraId="1A071379" w14:textId="77777777" w:rsidR="00EC5242" w:rsidRDefault="00EC5242" w:rsidP="006B7323"/>
    <w:p w14:paraId="5263FF53" w14:textId="77777777" w:rsidR="00EC5242" w:rsidRDefault="00EC5242" w:rsidP="00EC5242">
      <w:pPr>
        <w:pStyle w:val="TH"/>
      </w:pPr>
      <w:r>
        <w:t>Table 1: Simulation assumptions</w:t>
      </w:r>
    </w:p>
    <w:tbl>
      <w:tblPr>
        <w:tblStyle w:val="TableGrid"/>
        <w:tblW w:w="0" w:type="auto"/>
        <w:jc w:val="center"/>
        <w:tblLook w:val="04A0" w:firstRow="1" w:lastRow="0" w:firstColumn="1" w:lastColumn="0" w:noHBand="0" w:noVBand="1"/>
      </w:tblPr>
      <w:tblGrid>
        <w:gridCol w:w="2875"/>
        <w:gridCol w:w="3150"/>
      </w:tblGrid>
      <w:tr w:rsidR="00EC5242" w14:paraId="1F42EC0A" w14:textId="77777777" w:rsidTr="00AF5F85">
        <w:trPr>
          <w:jc w:val="center"/>
        </w:trPr>
        <w:tc>
          <w:tcPr>
            <w:tcW w:w="2875" w:type="dxa"/>
          </w:tcPr>
          <w:p w14:paraId="61470737" w14:textId="77777777" w:rsidR="00EC5242" w:rsidRPr="00DC371D" w:rsidRDefault="00EC5242" w:rsidP="00AF5F85">
            <w:pPr>
              <w:rPr>
                <w:b/>
                <w:bCs/>
              </w:rPr>
            </w:pPr>
            <w:r w:rsidRPr="00DC371D">
              <w:rPr>
                <w:b/>
                <w:bCs/>
              </w:rPr>
              <w:t>Parameter</w:t>
            </w:r>
          </w:p>
        </w:tc>
        <w:tc>
          <w:tcPr>
            <w:tcW w:w="3150" w:type="dxa"/>
          </w:tcPr>
          <w:p w14:paraId="7CECB0AE" w14:textId="77777777" w:rsidR="00EC5242" w:rsidRPr="00DC371D" w:rsidRDefault="00EC5242" w:rsidP="00AF5F85">
            <w:pPr>
              <w:rPr>
                <w:b/>
                <w:bCs/>
              </w:rPr>
            </w:pPr>
            <w:r w:rsidRPr="00DC371D">
              <w:rPr>
                <w:b/>
                <w:bCs/>
              </w:rPr>
              <w:t>Value</w:t>
            </w:r>
          </w:p>
        </w:tc>
      </w:tr>
      <w:tr w:rsidR="00EC5242" w14:paraId="7EC9C74B" w14:textId="77777777" w:rsidTr="00AF5F85">
        <w:trPr>
          <w:jc w:val="center"/>
        </w:trPr>
        <w:tc>
          <w:tcPr>
            <w:tcW w:w="2875" w:type="dxa"/>
          </w:tcPr>
          <w:p w14:paraId="6565F39A" w14:textId="6E4A79C1" w:rsidR="00EC5242" w:rsidRDefault="00AB77E4" w:rsidP="00AF5F85">
            <w:r>
              <w:t>Antenna element assumption</w:t>
            </w:r>
          </w:p>
        </w:tc>
        <w:tc>
          <w:tcPr>
            <w:tcW w:w="3150" w:type="dxa"/>
          </w:tcPr>
          <w:p w14:paraId="133F4F16" w14:textId="57E4B260" w:rsidR="002B29CA" w:rsidRDefault="00AB77E4" w:rsidP="00AF5F85">
            <w:r>
              <w:t>According to 3GPP TR38.803</w:t>
            </w:r>
          </w:p>
        </w:tc>
      </w:tr>
      <w:tr w:rsidR="00EC5242" w14:paraId="31529050" w14:textId="77777777" w:rsidTr="00AF5F85">
        <w:trPr>
          <w:jc w:val="center"/>
        </w:trPr>
        <w:tc>
          <w:tcPr>
            <w:tcW w:w="2875" w:type="dxa"/>
          </w:tcPr>
          <w:p w14:paraId="1DEF9351" w14:textId="3051A313" w:rsidR="00EC5242" w:rsidRDefault="00AB77E4" w:rsidP="00AF5F85">
            <w:r>
              <w:t>Antenna integration impairments</w:t>
            </w:r>
          </w:p>
        </w:tc>
        <w:tc>
          <w:tcPr>
            <w:tcW w:w="3150" w:type="dxa"/>
          </w:tcPr>
          <w:p w14:paraId="0AF342B3" w14:textId="0779C793" w:rsidR="00EC5242" w:rsidRDefault="00AB77E4" w:rsidP="00AF5F85">
            <w:r>
              <w:t>IDEAL</w:t>
            </w:r>
          </w:p>
        </w:tc>
      </w:tr>
      <w:tr w:rsidR="00EC5242" w14:paraId="6F67A0E7" w14:textId="77777777" w:rsidTr="00AF5F85">
        <w:trPr>
          <w:jc w:val="center"/>
        </w:trPr>
        <w:tc>
          <w:tcPr>
            <w:tcW w:w="2875" w:type="dxa"/>
          </w:tcPr>
          <w:p w14:paraId="47772B3F" w14:textId="6D254B9F" w:rsidR="00EC5242" w:rsidRDefault="00AB77E4" w:rsidP="00AF5F85">
            <w:r>
              <w:t>Antenna topology scenarios</w:t>
            </w:r>
          </w:p>
        </w:tc>
        <w:tc>
          <w:tcPr>
            <w:tcW w:w="3150" w:type="dxa"/>
          </w:tcPr>
          <w:p w14:paraId="7584AFDB" w14:textId="219CD595" w:rsidR="00EC5242" w:rsidRDefault="00AB77E4" w:rsidP="00AF5F85">
            <w:r>
              <w:t xml:space="preserve">Case 1: Two 4x1 panels, opposite </w:t>
            </w:r>
            <w:r w:rsidR="009A322D">
              <w:t>faces</w:t>
            </w:r>
            <w:r>
              <w:t xml:space="preserve"> of UE</w:t>
            </w:r>
          </w:p>
          <w:p w14:paraId="1B13404C" w14:textId="27D8981F" w:rsidR="009A322D" w:rsidRDefault="009A322D" w:rsidP="00AF5F85">
            <w:r>
              <w:t>Case 2: One 4x1 panel and one 2x1 panel, opposite faces of UE</w:t>
            </w:r>
          </w:p>
          <w:p w14:paraId="249748AB" w14:textId="65D98B70" w:rsidR="00AB77E4" w:rsidRDefault="00AB77E4" w:rsidP="00AF5F85">
            <w:r>
              <w:t xml:space="preserve">Case </w:t>
            </w:r>
            <w:r w:rsidR="009A322D">
              <w:t>3</w:t>
            </w:r>
            <w:r>
              <w:t xml:space="preserve">: </w:t>
            </w:r>
            <w:r w:rsidR="00507398">
              <w:t>One</w:t>
            </w:r>
            <w:r>
              <w:t xml:space="preserve"> 4x1 panel</w:t>
            </w:r>
            <w:r w:rsidR="00507398">
              <w:t xml:space="preserve"> and one 2x1 panel</w:t>
            </w:r>
            <w:r>
              <w:t xml:space="preserve">, adjacent </w:t>
            </w:r>
            <w:r w:rsidR="009A322D">
              <w:t>faces</w:t>
            </w:r>
            <w:r>
              <w:t xml:space="preserve"> of UE</w:t>
            </w:r>
          </w:p>
          <w:p w14:paraId="41C2F617" w14:textId="24695DB1" w:rsidR="00AB77E4" w:rsidRDefault="00AB77E4" w:rsidP="00AF5F85">
            <w:r>
              <w:t xml:space="preserve">Case </w:t>
            </w:r>
            <w:r w:rsidR="009A322D">
              <w:t>4</w:t>
            </w:r>
            <w:r>
              <w:t>: One 4x1 panel</w:t>
            </w:r>
          </w:p>
        </w:tc>
      </w:tr>
      <w:tr w:rsidR="00507398" w14:paraId="2CBA98F6" w14:textId="77777777" w:rsidTr="00AF5F85">
        <w:trPr>
          <w:jc w:val="center"/>
        </w:trPr>
        <w:tc>
          <w:tcPr>
            <w:tcW w:w="2875" w:type="dxa"/>
          </w:tcPr>
          <w:p w14:paraId="7BC60963" w14:textId="78D37E59" w:rsidR="00507398" w:rsidRDefault="00507398" w:rsidP="00AF5F85">
            <w:r>
              <w:t>Antenna element spacing</w:t>
            </w:r>
          </w:p>
        </w:tc>
        <w:tc>
          <w:tcPr>
            <w:tcW w:w="3150" w:type="dxa"/>
          </w:tcPr>
          <w:p w14:paraId="776304C3" w14:textId="6EAF109E" w:rsidR="00507398" w:rsidRPr="00507398" w:rsidRDefault="00507398" w:rsidP="00AF5F85">
            <w:r>
              <w:rPr>
                <w:lang w:val="el-GR"/>
              </w:rPr>
              <w:t>λ</w:t>
            </w:r>
            <w:r>
              <w:t>/2</w:t>
            </w:r>
          </w:p>
        </w:tc>
      </w:tr>
      <w:tr w:rsidR="00EC5242" w14:paraId="066F8541" w14:textId="77777777" w:rsidTr="00AF5F85">
        <w:trPr>
          <w:jc w:val="center"/>
        </w:trPr>
        <w:tc>
          <w:tcPr>
            <w:tcW w:w="2875" w:type="dxa"/>
          </w:tcPr>
          <w:p w14:paraId="7594A1DF" w14:textId="697B4826" w:rsidR="00EC5242" w:rsidRDefault="000D2BBF" w:rsidP="00AF5F85">
            <w:r>
              <w:t>Frequency</w:t>
            </w:r>
          </w:p>
        </w:tc>
        <w:tc>
          <w:tcPr>
            <w:tcW w:w="3150" w:type="dxa"/>
          </w:tcPr>
          <w:p w14:paraId="6212CDD6" w14:textId="04E97507" w:rsidR="00EC5242" w:rsidRDefault="00AB77E4" w:rsidP="00AF5F85">
            <w:r>
              <w:t>28 GHz</w:t>
            </w:r>
          </w:p>
        </w:tc>
      </w:tr>
      <w:tr w:rsidR="00EC5242" w14:paraId="7DB632FD" w14:textId="77777777" w:rsidTr="00AF5F85">
        <w:trPr>
          <w:jc w:val="center"/>
        </w:trPr>
        <w:tc>
          <w:tcPr>
            <w:tcW w:w="2875" w:type="dxa"/>
          </w:tcPr>
          <w:p w14:paraId="7F57C169" w14:textId="222BA118" w:rsidR="00EC5242" w:rsidRDefault="00AB77E4" w:rsidP="00AF5F85">
            <w:r>
              <w:t>Beamforming codebooks</w:t>
            </w:r>
          </w:p>
        </w:tc>
        <w:tc>
          <w:tcPr>
            <w:tcW w:w="3150" w:type="dxa"/>
          </w:tcPr>
          <w:p w14:paraId="596C9114" w14:textId="77777777" w:rsidR="00642AB8" w:rsidRDefault="00AB77E4" w:rsidP="00AF5F85">
            <w:r>
              <w:t xml:space="preserve">9 beams per </w:t>
            </w:r>
            <w:r w:rsidR="009376B1">
              <w:t xml:space="preserve">4x1 </w:t>
            </w:r>
            <w:r>
              <w:t>panel</w:t>
            </w:r>
          </w:p>
          <w:p w14:paraId="64A3DF30" w14:textId="6CEDD21E" w:rsidR="009376B1" w:rsidRDefault="009376B1" w:rsidP="00AF5F85">
            <w:r>
              <w:t>5 beams per 2x1 panel</w:t>
            </w:r>
          </w:p>
        </w:tc>
      </w:tr>
    </w:tbl>
    <w:p w14:paraId="73CA9912" w14:textId="77777777" w:rsidR="00EC5242" w:rsidRDefault="00EC5242" w:rsidP="006B7323"/>
    <w:p w14:paraId="63F1E827" w14:textId="77777777" w:rsidR="00EC5242" w:rsidRDefault="00EC5242" w:rsidP="006B7323"/>
    <w:p w14:paraId="61A2DC0B" w14:textId="278BD041" w:rsidR="00EC5242" w:rsidRDefault="00124B99" w:rsidP="006B7323">
      <w:r>
        <w:t>The results are shown</w:t>
      </w:r>
      <w:r w:rsidR="00124582">
        <w:t xml:space="preserve"> as coverage patterns and CDF curves normalized to the peak gain in Figures 1 through 4 below.</w:t>
      </w:r>
    </w:p>
    <w:p w14:paraId="4A606629" w14:textId="77777777" w:rsidR="00507398" w:rsidRDefault="00507398" w:rsidP="006B7323"/>
    <w:p w14:paraId="6F456882" w14:textId="5E9D0141" w:rsidR="00507398" w:rsidRDefault="00507398" w:rsidP="006B7323">
      <w:r w:rsidRPr="00507398">
        <w:rPr>
          <w:noProof/>
        </w:rPr>
        <w:lastRenderedPageBreak/>
        <w:drawing>
          <wp:inline distT="0" distB="0" distL="0" distR="0" wp14:anchorId="08CA97A3" wp14:editId="10FEEE14">
            <wp:extent cx="2743200" cy="20574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43200" cy="2057471"/>
                    </a:xfrm>
                    <a:prstGeom prst="rect">
                      <a:avLst/>
                    </a:prstGeom>
                  </pic:spPr>
                </pic:pic>
              </a:graphicData>
            </a:graphic>
          </wp:inline>
        </w:drawing>
      </w:r>
      <w:r w:rsidR="00391678" w:rsidRPr="00391678">
        <w:rPr>
          <w:noProof/>
        </w:rPr>
        <w:t xml:space="preserve"> </w:t>
      </w:r>
      <w:r w:rsidR="00391678" w:rsidRPr="00391678">
        <w:rPr>
          <w:noProof/>
        </w:rPr>
        <w:drawing>
          <wp:inline distT="0" distB="0" distL="0" distR="0" wp14:anchorId="1428EB61" wp14:editId="4DD4EA59">
            <wp:extent cx="3200400" cy="240038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00400" cy="2400383"/>
                    </a:xfrm>
                    <a:prstGeom prst="rect">
                      <a:avLst/>
                    </a:prstGeom>
                  </pic:spPr>
                </pic:pic>
              </a:graphicData>
            </a:graphic>
          </wp:inline>
        </w:drawing>
      </w:r>
    </w:p>
    <w:p w14:paraId="5EF865A8" w14:textId="731F6915" w:rsidR="00507398" w:rsidRDefault="00A62614" w:rsidP="00A62614">
      <w:pPr>
        <w:pStyle w:val="TF"/>
      </w:pPr>
      <w:r>
        <w:t>Spherical coverage CDF, t</w:t>
      </w:r>
      <w:r w:rsidRPr="00A62614">
        <w:t>wo 4x1 panels, opposite faces of UE</w:t>
      </w:r>
      <w:r w:rsidR="002662EE">
        <w:t xml:space="preserve"> </w:t>
      </w:r>
      <w:r>
        <w:t>(Case 1)</w:t>
      </w:r>
    </w:p>
    <w:p w14:paraId="6DC23D6E" w14:textId="0A83DB1D" w:rsidR="00507398" w:rsidRDefault="0035486B" w:rsidP="006B7323">
      <w:r w:rsidRPr="0035486B">
        <w:rPr>
          <w:noProof/>
        </w:rPr>
        <w:drawing>
          <wp:inline distT="0" distB="0" distL="0" distR="0" wp14:anchorId="5FF2AA97" wp14:editId="6BBFB537">
            <wp:extent cx="2743200" cy="205747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43200" cy="2057471"/>
                    </a:xfrm>
                    <a:prstGeom prst="rect">
                      <a:avLst/>
                    </a:prstGeom>
                  </pic:spPr>
                </pic:pic>
              </a:graphicData>
            </a:graphic>
          </wp:inline>
        </w:drawing>
      </w:r>
      <w:r w:rsidR="00391678" w:rsidRPr="00391678">
        <w:rPr>
          <w:noProof/>
        </w:rPr>
        <w:t xml:space="preserve"> </w:t>
      </w:r>
      <w:r w:rsidR="00391678" w:rsidRPr="00391678">
        <w:rPr>
          <w:noProof/>
        </w:rPr>
        <w:drawing>
          <wp:inline distT="0" distB="0" distL="0" distR="0" wp14:anchorId="2E677BB7" wp14:editId="26040269">
            <wp:extent cx="3200400" cy="2400383"/>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00400" cy="2400383"/>
                    </a:xfrm>
                    <a:prstGeom prst="rect">
                      <a:avLst/>
                    </a:prstGeom>
                  </pic:spPr>
                </pic:pic>
              </a:graphicData>
            </a:graphic>
          </wp:inline>
        </w:drawing>
      </w:r>
    </w:p>
    <w:p w14:paraId="79EB2FEF" w14:textId="77777777" w:rsidR="00E97A75" w:rsidRDefault="00E97A75" w:rsidP="006B7323"/>
    <w:p w14:paraId="206C28E3" w14:textId="37BBC63D" w:rsidR="00A62614" w:rsidRDefault="00A62614" w:rsidP="00A62614">
      <w:pPr>
        <w:pStyle w:val="TF"/>
      </w:pPr>
      <w:r>
        <w:t xml:space="preserve">Spherical coverage CDF, </w:t>
      </w:r>
      <w:r>
        <w:t>o</w:t>
      </w:r>
      <w:r w:rsidRPr="00A62614">
        <w:t>ne 4x1 panel and one 2x1 panel, opposite faces of UE</w:t>
      </w:r>
      <w:r>
        <w:t xml:space="preserve"> (Case 2)</w:t>
      </w:r>
    </w:p>
    <w:p w14:paraId="26DB2684" w14:textId="77777777" w:rsidR="0035486B" w:rsidRDefault="0035486B" w:rsidP="006B7323"/>
    <w:p w14:paraId="33DB5257" w14:textId="68C1C533" w:rsidR="00F85B44" w:rsidRDefault="00F85B44" w:rsidP="006B7323">
      <w:r w:rsidRPr="00F85B44">
        <w:rPr>
          <w:noProof/>
        </w:rPr>
        <w:drawing>
          <wp:inline distT="0" distB="0" distL="0" distR="0" wp14:anchorId="6F9A83A2" wp14:editId="2F8AB703">
            <wp:extent cx="2743200" cy="205747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43200" cy="2057471"/>
                    </a:xfrm>
                    <a:prstGeom prst="rect">
                      <a:avLst/>
                    </a:prstGeom>
                  </pic:spPr>
                </pic:pic>
              </a:graphicData>
            </a:graphic>
          </wp:inline>
        </w:drawing>
      </w:r>
      <w:r w:rsidR="00391678" w:rsidRPr="00391678">
        <w:rPr>
          <w:noProof/>
        </w:rPr>
        <w:t xml:space="preserve"> </w:t>
      </w:r>
      <w:r w:rsidR="00391678" w:rsidRPr="00391678">
        <w:rPr>
          <w:noProof/>
        </w:rPr>
        <w:drawing>
          <wp:inline distT="0" distB="0" distL="0" distR="0" wp14:anchorId="34065EAD" wp14:editId="2C759AC6">
            <wp:extent cx="3200400" cy="2400383"/>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00400" cy="2400383"/>
                    </a:xfrm>
                    <a:prstGeom prst="rect">
                      <a:avLst/>
                    </a:prstGeom>
                  </pic:spPr>
                </pic:pic>
              </a:graphicData>
            </a:graphic>
          </wp:inline>
        </w:drawing>
      </w:r>
    </w:p>
    <w:p w14:paraId="7141DC00" w14:textId="77777777" w:rsidR="0035486B" w:rsidRDefault="0035486B" w:rsidP="006B7323"/>
    <w:p w14:paraId="1E30810E" w14:textId="71DD7763" w:rsidR="00A62614" w:rsidRDefault="00A62614" w:rsidP="00A62614">
      <w:pPr>
        <w:pStyle w:val="TF"/>
      </w:pPr>
      <w:r>
        <w:t xml:space="preserve">Spherical coverage CDF, </w:t>
      </w:r>
      <w:r>
        <w:t>o</w:t>
      </w:r>
      <w:r w:rsidRPr="00A62614">
        <w:t>ne 4x1 panel and one 2x1 panel, adjacent faces of UE</w:t>
      </w:r>
      <w:r>
        <w:t xml:space="preserve"> (Case 3)</w:t>
      </w:r>
    </w:p>
    <w:p w14:paraId="03121063" w14:textId="77777777" w:rsidR="00F85B44" w:rsidRDefault="00F85B44" w:rsidP="006B7323"/>
    <w:p w14:paraId="391719DD" w14:textId="616E1FD1" w:rsidR="00F85B44" w:rsidRDefault="00F85B44" w:rsidP="006B7323">
      <w:r w:rsidRPr="00F85B44">
        <w:rPr>
          <w:noProof/>
        </w:rPr>
        <w:lastRenderedPageBreak/>
        <w:drawing>
          <wp:inline distT="0" distB="0" distL="0" distR="0" wp14:anchorId="21A11F7C" wp14:editId="04B44E12">
            <wp:extent cx="2743200" cy="205747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43200" cy="2057471"/>
                    </a:xfrm>
                    <a:prstGeom prst="rect">
                      <a:avLst/>
                    </a:prstGeom>
                  </pic:spPr>
                </pic:pic>
              </a:graphicData>
            </a:graphic>
          </wp:inline>
        </w:drawing>
      </w:r>
      <w:r w:rsidR="00391678" w:rsidRPr="00391678">
        <w:rPr>
          <w:noProof/>
        </w:rPr>
        <w:t xml:space="preserve"> </w:t>
      </w:r>
      <w:r w:rsidR="00391678" w:rsidRPr="00391678">
        <w:rPr>
          <w:noProof/>
        </w:rPr>
        <w:drawing>
          <wp:inline distT="0" distB="0" distL="0" distR="0" wp14:anchorId="1EB028E1" wp14:editId="4D3799FA">
            <wp:extent cx="3200400" cy="240038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00400" cy="2400383"/>
                    </a:xfrm>
                    <a:prstGeom prst="rect">
                      <a:avLst/>
                    </a:prstGeom>
                  </pic:spPr>
                </pic:pic>
              </a:graphicData>
            </a:graphic>
          </wp:inline>
        </w:drawing>
      </w:r>
    </w:p>
    <w:p w14:paraId="62AF8925" w14:textId="2ADAA963" w:rsidR="00A62614" w:rsidRDefault="00A62614" w:rsidP="00A62614">
      <w:pPr>
        <w:pStyle w:val="TF"/>
      </w:pPr>
      <w:r>
        <w:t>Spherical coverage CDF, o</w:t>
      </w:r>
      <w:r w:rsidRPr="00A62614">
        <w:t xml:space="preserve">ne 4x1 panel </w:t>
      </w:r>
      <w:r>
        <w:t xml:space="preserve">(Case </w:t>
      </w:r>
      <w:r>
        <w:t>4</w:t>
      </w:r>
      <w:r>
        <w:t>)</w:t>
      </w:r>
    </w:p>
    <w:p w14:paraId="63D636E9" w14:textId="340E8AB1" w:rsidR="000B48FA" w:rsidRDefault="000C399E" w:rsidP="006B7323">
      <w:r>
        <w:t>The results are summarized in Table 2 below.</w:t>
      </w:r>
    </w:p>
    <w:p w14:paraId="2F7485E2" w14:textId="77777777" w:rsidR="00EF7447" w:rsidRDefault="00EF7447" w:rsidP="006B7323"/>
    <w:p w14:paraId="0741D02C" w14:textId="622E8DC6" w:rsidR="00382D3C" w:rsidRDefault="00382D3C" w:rsidP="00382D3C">
      <w:pPr>
        <w:pStyle w:val="TH"/>
      </w:pPr>
      <w:r>
        <w:t xml:space="preserve">Table </w:t>
      </w:r>
      <w:r w:rsidR="000C399E">
        <w:t>2</w:t>
      </w:r>
      <w:r>
        <w:t>: Summary of results</w:t>
      </w:r>
    </w:p>
    <w:tbl>
      <w:tblPr>
        <w:tblStyle w:val="TableGrid"/>
        <w:tblW w:w="0" w:type="auto"/>
        <w:jc w:val="center"/>
        <w:tblLook w:val="04A0" w:firstRow="1" w:lastRow="0" w:firstColumn="1" w:lastColumn="0" w:noHBand="0" w:noVBand="1"/>
      </w:tblPr>
      <w:tblGrid>
        <w:gridCol w:w="2899"/>
        <w:gridCol w:w="3383"/>
      </w:tblGrid>
      <w:tr w:rsidR="00DA666D" w14:paraId="23C9D8CA" w14:textId="2B040D7B" w:rsidTr="00DA666D">
        <w:trPr>
          <w:jc w:val="center"/>
        </w:trPr>
        <w:tc>
          <w:tcPr>
            <w:tcW w:w="2899" w:type="dxa"/>
          </w:tcPr>
          <w:p w14:paraId="02DBD88B" w14:textId="4E86AE61" w:rsidR="00DA666D" w:rsidRPr="00DC371D" w:rsidRDefault="00DA666D" w:rsidP="00C67880">
            <w:pPr>
              <w:rPr>
                <w:b/>
                <w:bCs/>
              </w:rPr>
            </w:pPr>
            <w:r>
              <w:rPr>
                <w:b/>
                <w:bCs/>
              </w:rPr>
              <w:t>Antenna topology scenario</w:t>
            </w:r>
          </w:p>
        </w:tc>
        <w:tc>
          <w:tcPr>
            <w:tcW w:w="3383" w:type="dxa"/>
          </w:tcPr>
          <w:p w14:paraId="470EF495" w14:textId="20902573" w:rsidR="00DA666D" w:rsidRPr="00DC371D" w:rsidRDefault="00DA666D" w:rsidP="00C67880">
            <w:pPr>
              <w:rPr>
                <w:b/>
                <w:bCs/>
              </w:rPr>
            </w:pPr>
            <w:r>
              <w:rPr>
                <w:b/>
                <w:bCs/>
              </w:rPr>
              <w:t xml:space="preserve">Gain </w:t>
            </w:r>
            <w:proofErr w:type="gramStart"/>
            <w:r>
              <w:rPr>
                <w:b/>
                <w:bCs/>
              </w:rPr>
              <w:t>drop</w:t>
            </w:r>
            <w:proofErr w:type="gramEnd"/>
            <w:r>
              <w:rPr>
                <w:b/>
                <w:bCs/>
              </w:rPr>
              <w:t xml:space="preserve"> from peak to 50%-tile (dB) </w:t>
            </w:r>
          </w:p>
        </w:tc>
      </w:tr>
      <w:tr w:rsidR="00DA666D" w14:paraId="4F219454" w14:textId="0CA854E3" w:rsidTr="00DA666D">
        <w:trPr>
          <w:jc w:val="center"/>
        </w:trPr>
        <w:tc>
          <w:tcPr>
            <w:tcW w:w="2899" w:type="dxa"/>
          </w:tcPr>
          <w:p w14:paraId="118E9401" w14:textId="314E55D2" w:rsidR="00DA666D" w:rsidRDefault="00DA666D" w:rsidP="00C67880">
            <w:r>
              <w:t>Case 1: Two 4x1 panels, opposite faces of UE</w:t>
            </w:r>
          </w:p>
        </w:tc>
        <w:tc>
          <w:tcPr>
            <w:tcW w:w="3383" w:type="dxa"/>
          </w:tcPr>
          <w:p w14:paraId="25D09CF1" w14:textId="235BBF82" w:rsidR="00DA666D" w:rsidRDefault="00DA666D" w:rsidP="00416C3E">
            <w:pPr>
              <w:jc w:val="right"/>
            </w:pPr>
            <w:r>
              <w:t>7.5</w:t>
            </w:r>
          </w:p>
        </w:tc>
      </w:tr>
      <w:tr w:rsidR="00DA666D" w14:paraId="6DFC93CB" w14:textId="4D41F58F" w:rsidTr="00DA666D">
        <w:trPr>
          <w:jc w:val="center"/>
        </w:trPr>
        <w:tc>
          <w:tcPr>
            <w:tcW w:w="2899" w:type="dxa"/>
          </w:tcPr>
          <w:p w14:paraId="56443EFE" w14:textId="711AEEF6" w:rsidR="00DA666D" w:rsidRDefault="00DA666D" w:rsidP="00C67880">
            <w:r>
              <w:t>Case 2: One 4x1 panel and one 2x1 panel, opposite faces of UE</w:t>
            </w:r>
          </w:p>
        </w:tc>
        <w:tc>
          <w:tcPr>
            <w:tcW w:w="3383" w:type="dxa"/>
          </w:tcPr>
          <w:p w14:paraId="1331865F" w14:textId="410F9988" w:rsidR="00DA666D" w:rsidRDefault="00DA666D" w:rsidP="00416C3E">
            <w:pPr>
              <w:jc w:val="right"/>
            </w:pPr>
            <w:r>
              <w:t>9.2</w:t>
            </w:r>
          </w:p>
        </w:tc>
      </w:tr>
      <w:tr w:rsidR="00DA666D" w14:paraId="61157377" w14:textId="319FACE5" w:rsidTr="00DA666D">
        <w:trPr>
          <w:jc w:val="center"/>
        </w:trPr>
        <w:tc>
          <w:tcPr>
            <w:tcW w:w="2899" w:type="dxa"/>
          </w:tcPr>
          <w:p w14:paraId="0DBED62C" w14:textId="0C9CA963" w:rsidR="00DA666D" w:rsidRDefault="00DA666D" w:rsidP="00C67880">
            <w:r>
              <w:t>Case 3: One 4x1 panel and one 2x1 panel, adjacent faces of UE</w:t>
            </w:r>
          </w:p>
        </w:tc>
        <w:tc>
          <w:tcPr>
            <w:tcW w:w="3383" w:type="dxa"/>
          </w:tcPr>
          <w:p w14:paraId="6380D919" w14:textId="70A7425C" w:rsidR="00DA666D" w:rsidRDefault="00DA666D" w:rsidP="00416C3E">
            <w:pPr>
              <w:jc w:val="right"/>
            </w:pPr>
            <w:r>
              <w:t>10.7</w:t>
            </w:r>
          </w:p>
        </w:tc>
      </w:tr>
      <w:tr w:rsidR="00DA666D" w14:paraId="170BF038" w14:textId="24F5D1B9" w:rsidTr="00DA666D">
        <w:trPr>
          <w:jc w:val="center"/>
        </w:trPr>
        <w:tc>
          <w:tcPr>
            <w:tcW w:w="2899" w:type="dxa"/>
          </w:tcPr>
          <w:p w14:paraId="0EFB7ED7" w14:textId="3DF8CB51" w:rsidR="00DA666D" w:rsidRDefault="00DA666D" w:rsidP="00C67880">
            <w:r>
              <w:t>Case 4: One 4x1 panel</w:t>
            </w:r>
          </w:p>
        </w:tc>
        <w:tc>
          <w:tcPr>
            <w:tcW w:w="3383" w:type="dxa"/>
          </w:tcPr>
          <w:p w14:paraId="613DB314" w14:textId="6CCFE8F1" w:rsidR="00DA666D" w:rsidRPr="00507398" w:rsidRDefault="00DA666D" w:rsidP="00416C3E">
            <w:pPr>
              <w:jc w:val="right"/>
            </w:pPr>
            <w:r>
              <w:t>17.3</w:t>
            </w:r>
          </w:p>
        </w:tc>
      </w:tr>
    </w:tbl>
    <w:p w14:paraId="09C19B3A" w14:textId="77777777" w:rsidR="00F85B44" w:rsidRDefault="00F85B44" w:rsidP="006B7323"/>
    <w:p w14:paraId="7C5E3D70" w14:textId="77777777" w:rsidR="00F85B44" w:rsidRDefault="00F85B44" w:rsidP="006B7323"/>
    <w:p w14:paraId="2C83053B" w14:textId="394EBC9C" w:rsidR="00562E95" w:rsidRDefault="00562E95" w:rsidP="00562E95">
      <w:pPr>
        <w:pStyle w:val="Observation"/>
      </w:pPr>
      <w:bookmarkStart w:id="1" w:name="_Toc127435866"/>
      <w:bookmarkStart w:id="2" w:name="_Toc127436637"/>
      <w:bookmarkStart w:id="3" w:name="_Toc127439580"/>
      <w:bookmarkStart w:id="4" w:name="_Toc132020420"/>
      <w:r>
        <w:t>Observation 1:</w:t>
      </w:r>
      <w:r>
        <w:tab/>
      </w:r>
      <w:bookmarkEnd w:id="1"/>
      <w:bookmarkEnd w:id="2"/>
      <w:bookmarkEnd w:id="3"/>
      <w:r w:rsidR="009B21BB">
        <w:t xml:space="preserve">Spherical coverage simulations indicate a large gap in 50%-tile gain drops between the single-panel case and the multi-panel cases, ranging in 7-10 </w:t>
      </w:r>
      <w:proofErr w:type="gramStart"/>
      <w:r w:rsidR="009B21BB">
        <w:t>dB</w:t>
      </w:r>
      <w:bookmarkEnd w:id="4"/>
      <w:proofErr w:type="gramEnd"/>
    </w:p>
    <w:p w14:paraId="6A35F4CF" w14:textId="77777777" w:rsidR="00AB77E4" w:rsidRDefault="00AB77E4" w:rsidP="006B7323"/>
    <w:p w14:paraId="4C87E47B" w14:textId="29FEC8D0" w:rsidR="00AD7DD5" w:rsidRDefault="00AD7DD5" w:rsidP="00AD7DD5">
      <w:pPr>
        <w:pStyle w:val="Proposal"/>
      </w:pPr>
      <w:bookmarkStart w:id="5" w:name="_Toc118443483"/>
      <w:bookmarkStart w:id="6" w:name="_Toc125442145"/>
      <w:bookmarkStart w:id="7" w:name="_Toc127435872"/>
      <w:bookmarkStart w:id="8" w:name="_Toc127436644"/>
      <w:bookmarkStart w:id="9" w:name="_Toc127439587"/>
      <w:bookmarkStart w:id="10" w:name="_Toc132020421"/>
      <w:r w:rsidRPr="003E244D">
        <w:t xml:space="preserve">Proposal </w:t>
      </w:r>
      <w:r>
        <w:t>1</w:t>
      </w:r>
      <w:r w:rsidRPr="003E244D">
        <w:t>:</w:t>
      </w:r>
      <w:r w:rsidRPr="003E244D">
        <w:tab/>
      </w:r>
      <w:bookmarkEnd w:id="5"/>
      <w:bookmarkEnd w:id="6"/>
      <w:bookmarkEnd w:id="7"/>
      <w:bookmarkEnd w:id="8"/>
      <w:bookmarkEnd w:id="9"/>
      <w:r w:rsidR="009B21BB">
        <w:t xml:space="preserve">It is proposed to consider determining a </w:t>
      </w:r>
      <w:proofErr w:type="gramStart"/>
      <w:r w:rsidR="009B21BB">
        <w:t>single-panel</w:t>
      </w:r>
      <w:proofErr w:type="gramEnd"/>
      <w:r w:rsidR="009B21BB">
        <w:t xml:space="preserve"> vs. multi-panel FR2 MIMO OTA performance offset via simulation and then applying this offset to the FR2 MIMO OTA metric obtained from measurements of commercial devices</w:t>
      </w:r>
      <w:r w:rsidR="003A1DF0">
        <w:t xml:space="preserve"> to define the FR2 MIMO OTA requirement</w:t>
      </w:r>
      <w:r w:rsidR="009B21BB">
        <w:t>.</w:t>
      </w:r>
      <w:bookmarkEnd w:id="10"/>
    </w:p>
    <w:p w14:paraId="4421A30A" w14:textId="0BBF57FF" w:rsidR="0025768E" w:rsidRPr="0025768E" w:rsidRDefault="0025768E" w:rsidP="004E2388"/>
    <w:p w14:paraId="13B2F980" w14:textId="06FB3FD6" w:rsidR="00E15FEC" w:rsidRPr="003E244D" w:rsidRDefault="00E15FEC" w:rsidP="00E15FEC">
      <w:pPr>
        <w:pStyle w:val="Heading1"/>
        <w:rPr>
          <w:lang w:val="en-US"/>
        </w:rPr>
      </w:pPr>
      <w:r w:rsidRPr="003E244D">
        <w:rPr>
          <w:lang w:val="en-US"/>
        </w:rPr>
        <w:t>3</w:t>
      </w:r>
      <w:r w:rsidRPr="003E244D">
        <w:rPr>
          <w:lang w:val="en-US"/>
        </w:rPr>
        <w:tab/>
        <w:t>Conclusions</w:t>
      </w:r>
    </w:p>
    <w:p w14:paraId="17350754" w14:textId="15AB4C63" w:rsidR="00D2744D" w:rsidRDefault="00165F00" w:rsidP="00D2744D">
      <w:r>
        <w:t xml:space="preserve">This contribution provides </w:t>
      </w:r>
      <w:r w:rsidR="00E04936">
        <w:t xml:space="preserve">an alternative proposal to resolve the open issues related to FR2 MIMO OTA requirement derivation.  </w:t>
      </w:r>
      <w:proofErr w:type="gramStart"/>
      <w:r w:rsidR="00D2744D">
        <w:t>The</w:t>
      </w:r>
      <w:proofErr w:type="gramEnd"/>
      <w:r w:rsidR="00D2744D">
        <w:t xml:space="preserve"> following observations and proposals are made:</w:t>
      </w:r>
    </w:p>
    <w:p w14:paraId="6B49A46B" w14:textId="033593DC" w:rsidR="00A5780F" w:rsidRDefault="00A5780F" w:rsidP="00E15FEC"/>
    <w:p w14:paraId="36E13A0E" w14:textId="77777777" w:rsidR="00E04936" w:rsidRDefault="00A5780F">
      <w:pPr>
        <w:pStyle w:val="TOC1"/>
        <w:rPr>
          <w:rFonts w:asciiTheme="minorHAnsi" w:eastAsiaTheme="minorEastAsia" w:hAnsiTheme="minorHAnsi" w:cstheme="minorBidi"/>
          <w:b w:val="0"/>
          <w:bCs w:val="0"/>
          <w:noProof/>
          <w:sz w:val="24"/>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E04936">
        <w:rPr>
          <w:noProof/>
        </w:rPr>
        <w:t>Observation 1:</w:t>
      </w:r>
      <w:r w:rsidR="00E04936">
        <w:rPr>
          <w:rFonts w:asciiTheme="minorHAnsi" w:eastAsiaTheme="minorEastAsia" w:hAnsiTheme="minorHAnsi" w:cstheme="minorBidi"/>
          <w:b w:val="0"/>
          <w:bCs w:val="0"/>
          <w:noProof/>
          <w:sz w:val="24"/>
        </w:rPr>
        <w:tab/>
      </w:r>
      <w:r w:rsidR="00E04936">
        <w:rPr>
          <w:noProof/>
        </w:rPr>
        <w:t>Spherical coverage simulations indicate a large gap in 50%-tile gain drops between the single-panel case and the multi-panel cases, ranging in 7-10 dB</w:t>
      </w:r>
    </w:p>
    <w:p w14:paraId="3976237B" w14:textId="797CF5C9" w:rsidR="00A5780F" w:rsidRDefault="00A5780F" w:rsidP="00A5780F">
      <w:r>
        <w:rPr>
          <w:rFonts w:asciiTheme="minorHAnsi" w:hAnsiTheme="minorHAnsi"/>
          <w:bCs/>
        </w:rPr>
        <w:fldChar w:fldCharType="end"/>
      </w:r>
    </w:p>
    <w:p w14:paraId="1586D874" w14:textId="37C412FA" w:rsidR="00E15FEC" w:rsidRDefault="00E15FEC" w:rsidP="00E15FEC"/>
    <w:p w14:paraId="263456F3" w14:textId="77777777" w:rsidR="00E04936" w:rsidRDefault="00E15FEC">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E04936">
        <w:rPr>
          <w:noProof/>
        </w:rPr>
        <w:t>Proposal 1:</w:t>
      </w:r>
      <w:r w:rsidR="00E04936">
        <w:rPr>
          <w:rFonts w:asciiTheme="minorHAnsi" w:eastAsiaTheme="minorEastAsia" w:hAnsiTheme="minorHAnsi" w:cstheme="minorBidi"/>
          <w:b w:val="0"/>
          <w:bCs w:val="0"/>
          <w:noProof/>
          <w:sz w:val="24"/>
        </w:rPr>
        <w:tab/>
      </w:r>
      <w:r w:rsidR="00E04936">
        <w:rPr>
          <w:noProof/>
        </w:rPr>
        <w:t>It is proposed to consider determining a single-panel vs. multi-panel FR2 MIMO OTA performance offset via simulation and then applying this offset to the FR2 MIMO OTA metric obtained from measurements of commercial devices to define the FR2 MIMO OTA requirement.</w:t>
      </w:r>
    </w:p>
    <w:p w14:paraId="2774D189" w14:textId="40F8680B" w:rsidR="00264D40" w:rsidRPr="00736204" w:rsidRDefault="00E15FEC">
      <w:pPr>
        <w:rPr>
          <w:b/>
          <w:bCs/>
        </w:rPr>
      </w:pPr>
      <w:r w:rsidRPr="003E244D">
        <w:rPr>
          <w:b/>
          <w:bCs/>
        </w:rPr>
        <w:fldChar w:fldCharType="end"/>
      </w:r>
      <w:r w:rsidR="00264D40">
        <w:br w:type="page"/>
      </w:r>
    </w:p>
    <w:p w14:paraId="5D2DDC34" w14:textId="5CC25CF4" w:rsidR="005E69AE" w:rsidRPr="003E244D" w:rsidRDefault="005E69AE" w:rsidP="005E69AE">
      <w:pPr>
        <w:pStyle w:val="Heading1"/>
        <w:rPr>
          <w:lang w:val="en-US"/>
        </w:rPr>
      </w:pPr>
      <w:r w:rsidRPr="003E244D">
        <w:rPr>
          <w:lang w:val="en-US"/>
        </w:rPr>
        <w:lastRenderedPageBreak/>
        <w:t>References</w:t>
      </w:r>
    </w:p>
    <w:p w14:paraId="3914CF75" w14:textId="0C136581" w:rsidR="00AC1AC0" w:rsidRDefault="00DB44ED" w:rsidP="009B0425">
      <w:pPr>
        <w:pStyle w:val="EX"/>
      </w:pPr>
      <w:bookmarkStart w:id="11" w:name="_Ref132019059"/>
      <w:bookmarkEnd w:id="0"/>
      <w:r w:rsidRPr="00DB44ED">
        <w:t>RP-223509</w:t>
      </w:r>
      <w:r>
        <w:t>, “</w:t>
      </w:r>
      <w:r w:rsidRPr="00DB44ED">
        <w:t>Enhancement of Multiple Input Multiple Output (MIMO) Over-the-Air (OTA) test methodology and requirements for NR UE</w:t>
      </w:r>
      <w:r>
        <w:t>s,” CAICT, 3GPP RAN #98, December 2022</w:t>
      </w:r>
      <w:bookmarkEnd w:id="11"/>
    </w:p>
    <w:p w14:paraId="2FDA08A3" w14:textId="52B2EF45" w:rsidR="00D83B86" w:rsidRDefault="00DB44ED" w:rsidP="009B0425">
      <w:pPr>
        <w:pStyle w:val="EX"/>
      </w:pPr>
      <w:bookmarkStart w:id="12" w:name="_Ref125442669"/>
      <w:bookmarkStart w:id="13" w:name="_Ref132019073"/>
      <w:r w:rsidRPr="00DB44ED">
        <w:t>R4-2302975</w:t>
      </w:r>
      <w:r>
        <w:t>, “</w:t>
      </w:r>
      <w:r w:rsidRPr="00DB44ED">
        <w:t>WF for Rel-18 MIMO OTA</w:t>
      </w:r>
      <w:r>
        <w:t>,” CAICT, 3GPP RAN4 #106, February 2023</w:t>
      </w:r>
      <w:bookmarkEnd w:id="13"/>
    </w:p>
    <w:p w14:paraId="63A8829B" w14:textId="45272806" w:rsidR="00496350" w:rsidRDefault="009D0533" w:rsidP="009B0425">
      <w:pPr>
        <w:pStyle w:val="EX"/>
      </w:pPr>
      <w:bookmarkStart w:id="14" w:name="_Ref132019486"/>
      <w:r w:rsidRPr="009D0533">
        <w:t>R4-1808153</w:t>
      </w:r>
      <w:r>
        <w:t>, “</w:t>
      </w:r>
      <w:r w:rsidRPr="009D0533">
        <w:t>Ad-Hoc Minutes for FR2 EIRP Spherical Coverage</w:t>
      </w:r>
      <w:r>
        <w:t>,” Intel, 3GPP RAN4 #87, May 2018</w:t>
      </w:r>
      <w:bookmarkEnd w:id="14"/>
    </w:p>
    <w:bookmarkEnd w:id="12"/>
    <w:p w14:paraId="69351056" w14:textId="71485939" w:rsidR="005D1E53" w:rsidRDefault="005D1E53" w:rsidP="00B23770"/>
    <w:sectPr w:rsidR="005D1E53" w:rsidSect="00114E2C">
      <w:headerReference w:type="default" r:id="rId17"/>
      <w:footerReference w:type="default" r:id="rId18"/>
      <w:footerReference w:type="first" r:id="rId1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66A57" w14:textId="77777777" w:rsidR="00BF417F" w:rsidRDefault="00BF417F">
      <w:r>
        <w:separator/>
      </w:r>
    </w:p>
  </w:endnote>
  <w:endnote w:type="continuationSeparator" w:id="0">
    <w:p w14:paraId="4B7D3584" w14:textId="77777777" w:rsidR="00BF417F" w:rsidRDefault="00BF4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12C84" w14:textId="77777777" w:rsidR="00BF417F" w:rsidRDefault="00BF417F">
      <w:r>
        <w:separator/>
      </w:r>
    </w:p>
  </w:footnote>
  <w:footnote w:type="continuationSeparator" w:id="0">
    <w:p w14:paraId="76869C83" w14:textId="77777777" w:rsidR="00BF417F" w:rsidRDefault="00BF4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7"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2"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5305B21"/>
    <w:multiLevelType w:val="hybridMultilevel"/>
    <w:tmpl w:val="9C8C2F50"/>
    <w:lvl w:ilvl="0" w:tplc="04190003">
      <w:start w:val="1"/>
      <w:numFmt w:val="bullet"/>
      <w:lvlText w:val="o"/>
      <w:lvlJc w:val="left"/>
      <w:pPr>
        <w:ind w:left="1656"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6"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1" w15:restartNumberingAfterBreak="0">
    <w:nsid w:val="75A80BB6"/>
    <w:multiLevelType w:val="hybridMultilevel"/>
    <w:tmpl w:val="BF965B22"/>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48542544">
      <w:start w:val="1"/>
      <w:numFmt w:val="bullet"/>
      <w:lvlText w:val="•"/>
      <w:lvlJc w:val="left"/>
      <w:pPr>
        <w:ind w:left="2160" w:hanging="360"/>
      </w:pPr>
      <w:rPr>
        <w:rFonts w:ascii="Arial" w:hAnsi="Arial" w:hint="default"/>
      </w:rPr>
    </w:lvl>
    <w:lvl w:ilvl="3" w:tplc="0EFACA62">
      <w:numFmt w:val="bullet"/>
      <w:lvlText w:val="-"/>
      <w:lvlJc w:val="left"/>
      <w:pPr>
        <w:ind w:left="2880" w:hanging="360"/>
      </w:pPr>
      <w:rPr>
        <w:rFonts w:ascii="Times New Roman" w:eastAsia="Batang"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num w:numId="1" w16cid:durableId="947397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473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5268178">
    <w:abstractNumId w:val="2"/>
  </w:num>
  <w:num w:numId="4" w16cid:durableId="2074043462">
    <w:abstractNumId w:val="29"/>
  </w:num>
  <w:num w:numId="5" w16cid:durableId="2105686064">
    <w:abstractNumId w:val="4"/>
  </w:num>
  <w:num w:numId="6" w16cid:durableId="935677626">
    <w:abstractNumId w:val="4"/>
  </w:num>
  <w:num w:numId="7" w16cid:durableId="163206255">
    <w:abstractNumId w:val="20"/>
  </w:num>
  <w:num w:numId="8" w16cid:durableId="1232692392">
    <w:abstractNumId w:val="8"/>
  </w:num>
  <w:num w:numId="9" w16cid:durableId="802114468">
    <w:abstractNumId w:val="9"/>
  </w:num>
  <w:num w:numId="10" w16cid:durableId="1723216798">
    <w:abstractNumId w:val="5"/>
  </w:num>
  <w:num w:numId="11" w16cid:durableId="1330981354">
    <w:abstractNumId w:val="28"/>
  </w:num>
  <w:num w:numId="12" w16cid:durableId="1286350733">
    <w:abstractNumId w:val="22"/>
  </w:num>
  <w:num w:numId="13" w16cid:durableId="1835877656">
    <w:abstractNumId w:val="15"/>
  </w:num>
  <w:num w:numId="14" w16cid:durableId="1751148377">
    <w:abstractNumId w:val="1"/>
  </w:num>
  <w:num w:numId="15" w16cid:durableId="229268320">
    <w:abstractNumId w:val="12"/>
  </w:num>
  <w:num w:numId="16" w16cid:durableId="501243841">
    <w:abstractNumId w:val="30"/>
  </w:num>
  <w:num w:numId="17" w16cid:durableId="1176656382">
    <w:abstractNumId w:val="26"/>
  </w:num>
  <w:num w:numId="18" w16cid:durableId="775564170">
    <w:abstractNumId w:val="25"/>
  </w:num>
  <w:num w:numId="19" w16cid:durableId="1390693011">
    <w:abstractNumId w:val="6"/>
  </w:num>
  <w:num w:numId="20" w16cid:durableId="475336801">
    <w:abstractNumId w:val="24"/>
  </w:num>
  <w:num w:numId="21" w16cid:durableId="1482117281">
    <w:abstractNumId w:val="13"/>
  </w:num>
  <w:num w:numId="22" w16cid:durableId="1006788991">
    <w:abstractNumId w:val="11"/>
  </w:num>
  <w:num w:numId="23" w16cid:durableId="392389845">
    <w:abstractNumId w:val="17"/>
  </w:num>
  <w:num w:numId="24" w16cid:durableId="1483616385">
    <w:abstractNumId w:val="18"/>
  </w:num>
  <w:num w:numId="25" w16cid:durableId="108160885">
    <w:abstractNumId w:val="27"/>
  </w:num>
  <w:num w:numId="26" w16cid:durableId="1161119004">
    <w:abstractNumId w:val="7"/>
  </w:num>
  <w:num w:numId="27" w16cid:durableId="1899899378">
    <w:abstractNumId w:val="10"/>
  </w:num>
  <w:num w:numId="28" w16cid:durableId="1931892540">
    <w:abstractNumId w:val="19"/>
  </w:num>
  <w:num w:numId="29" w16cid:durableId="1535195353">
    <w:abstractNumId w:val="32"/>
  </w:num>
  <w:num w:numId="30" w16cid:durableId="637296635">
    <w:abstractNumId w:val="21"/>
  </w:num>
  <w:num w:numId="31" w16cid:durableId="1591619166">
    <w:abstractNumId w:val="16"/>
  </w:num>
  <w:num w:numId="32" w16cid:durableId="1906646370">
    <w:abstractNumId w:val="3"/>
  </w:num>
  <w:num w:numId="33" w16cid:durableId="1683701830">
    <w:abstractNumId w:val="14"/>
  </w:num>
  <w:num w:numId="34" w16cid:durableId="524250374">
    <w:abstractNumId w:val="23"/>
  </w:num>
  <w:num w:numId="35" w16cid:durableId="143289657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6"/>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34"/>
    <w:rsid w:val="00000C0F"/>
    <w:rsid w:val="00005C7E"/>
    <w:rsid w:val="0000697B"/>
    <w:rsid w:val="00007367"/>
    <w:rsid w:val="00010984"/>
    <w:rsid w:val="000119A8"/>
    <w:rsid w:val="00012278"/>
    <w:rsid w:val="00013AB3"/>
    <w:rsid w:val="00014AC8"/>
    <w:rsid w:val="00023CFD"/>
    <w:rsid w:val="00033397"/>
    <w:rsid w:val="000362A9"/>
    <w:rsid w:val="00040095"/>
    <w:rsid w:val="00041C46"/>
    <w:rsid w:val="00045B1A"/>
    <w:rsid w:val="0005148B"/>
    <w:rsid w:val="00051834"/>
    <w:rsid w:val="00052FF3"/>
    <w:rsid w:val="00054A22"/>
    <w:rsid w:val="00057447"/>
    <w:rsid w:val="00060F54"/>
    <w:rsid w:val="00062023"/>
    <w:rsid w:val="000626DF"/>
    <w:rsid w:val="0006319D"/>
    <w:rsid w:val="00064398"/>
    <w:rsid w:val="00064CD2"/>
    <w:rsid w:val="000655A6"/>
    <w:rsid w:val="00065DB2"/>
    <w:rsid w:val="00070259"/>
    <w:rsid w:val="0007393D"/>
    <w:rsid w:val="000750E1"/>
    <w:rsid w:val="00075367"/>
    <w:rsid w:val="0007544A"/>
    <w:rsid w:val="00075C86"/>
    <w:rsid w:val="00080512"/>
    <w:rsid w:val="00081986"/>
    <w:rsid w:val="00084DEC"/>
    <w:rsid w:val="000900A3"/>
    <w:rsid w:val="000938B6"/>
    <w:rsid w:val="00093DF7"/>
    <w:rsid w:val="000A1EE4"/>
    <w:rsid w:val="000A2553"/>
    <w:rsid w:val="000A262A"/>
    <w:rsid w:val="000A365D"/>
    <w:rsid w:val="000A5B29"/>
    <w:rsid w:val="000A608B"/>
    <w:rsid w:val="000A68F3"/>
    <w:rsid w:val="000A6C58"/>
    <w:rsid w:val="000A7753"/>
    <w:rsid w:val="000B068F"/>
    <w:rsid w:val="000B48FA"/>
    <w:rsid w:val="000B4F5D"/>
    <w:rsid w:val="000B52A6"/>
    <w:rsid w:val="000B5A1B"/>
    <w:rsid w:val="000C0802"/>
    <w:rsid w:val="000C2C75"/>
    <w:rsid w:val="000C399E"/>
    <w:rsid w:val="000C3E1F"/>
    <w:rsid w:val="000C47C3"/>
    <w:rsid w:val="000C4EB3"/>
    <w:rsid w:val="000C77AC"/>
    <w:rsid w:val="000D068D"/>
    <w:rsid w:val="000D17EF"/>
    <w:rsid w:val="000D2BBF"/>
    <w:rsid w:val="000D58AB"/>
    <w:rsid w:val="000D6823"/>
    <w:rsid w:val="000D76CE"/>
    <w:rsid w:val="000E14DC"/>
    <w:rsid w:val="000E695B"/>
    <w:rsid w:val="000E75BE"/>
    <w:rsid w:val="000F3FAE"/>
    <w:rsid w:val="000F4980"/>
    <w:rsid w:val="0010216B"/>
    <w:rsid w:val="00103975"/>
    <w:rsid w:val="00103C69"/>
    <w:rsid w:val="00104B30"/>
    <w:rsid w:val="00104BC6"/>
    <w:rsid w:val="00107048"/>
    <w:rsid w:val="00107E92"/>
    <w:rsid w:val="001114F7"/>
    <w:rsid w:val="001133A5"/>
    <w:rsid w:val="00114E2C"/>
    <w:rsid w:val="001220CC"/>
    <w:rsid w:val="00124582"/>
    <w:rsid w:val="00124B99"/>
    <w:rsid w:val="00126024"/>
    <w:rsid w:val="00130423"/>
    <w:rsid w:val="00133525"/>
    <w:rsid w:val="00135455"/>
    <w:rsid w:val="00136D01"/>
    <w:rsid w:val="00137CC2"/>
    <w:rsid w:val="001410F3"/>
    <w:rsid w:val="001445D7"/>
    <w:rsid w:val="00151A5E"/>
    <w:rsid w:val="001541DD"/>
    <w:rsid w:val="00154F78"/>
    <w:rsid w:val="001625E9"/>
    <w:rsid w:val="001627DE"/>
    <w:rsid w:val="00163644"/>
    <w:rsid w:val="00163E10"/>
    <w:rsid w:val="00165F00"/>
    <w:rsid w:val="00166C80"/>
    <w:rsid w:val="00167B4B"/>
    <w:rsid w:val="00171479"/>
    <w:rsid w:val="00172792"/>
    <w:rsid w:val="00172B21"/>
    <w:rsid w:val="00175108"/>
    <w:rsid w:val="00175F02"/>
    <w:rsid w:val="0018232A"/>
    <w:rsid w:val="001829C1"/>
    <w:rsid w:val="001905FD"/>
    <w:rsid w:val="00191AFF"/>
    <w:rsid w:val="00191B2A"/>
    <w:rsid w:val="0019224B"/>
    <w:rsid w:val="0019509D"/>
    <w:rsid w:val="00195D1A"/>
    <w:rsid w:val="00196140"/>
    <w:rsid w:val="0019661D"/>
    <w:rsid w:val="00197D2B"/>
    <w:rsid w:val="001A35C9"/>
    <w:rsid w:val="001A4C42"/>
    <w:rsid w:val="001B430B"/>
    <w:rsid w:val="001C21C3"/>
    <w:rsid w:val="001C688A"/>
    <w:rsid w:val="001C79F8"/>
    <w:rsid w:val="001D02C2"/>
    <w:rsid w:val="001D0410"/>
    <w:rsid w:val="001D6FAC"/>
    <w:rsid w:val="001E07C3"/>
    <w:rsid w:val="001E463A"/>
    <w:rsid w:val="001E4E5D"/>
    <w:rsid w:val="001F0C1D"/>
    <w:rsid w:val="001F0F72"/>
    <w:rsid w:val="001F1132"/>
    <w:rsid w:val="001F128A"/>
    <w:rsid w:val="001F168B"/>
    <w:rsid w:val="001F52BE"/>
    <w:rsid w:val="001F68C4"/>
    <w:rsid w:val="002104B3"/>
    <w:rsid w:val="00217E22"/>
    <w:rsid w:val="0022138B"/>
    <w:rsid w:val="00221868"/>
    <w:rsid w:val="0022282F"/>
    <w:rsid w:val="002237AC"/>
    <w:rsid w:val="00223B85"/>
    <w:rsid w:val="002327A9"/>
    <w:rsid w:val="002347A2"/>
    <w:rsid w:val="00242E83"/>
    <w:rsid w:val="00244B0E"/>
    <w:rsid w:val="00244B6E"/>
    <w:rsid w:val="00245645"/>
    <w:rsid w:val="00245835"/>
    <w:rsid w:val="00247926"/>
    <w:rsid w:val="00250110"/>
    <w:rsid w:val="002512BD"/>
    <w:rsid w:val="00251661"/>
    <w:rsid w:val="0025184C"/>
    <w:rsid w:val="0025768E"/>
    <w:rsid w:val="002638ED"/>
    <w:rsid w:val="00263F40"/>
    <w:rsid w:val="00264D40"/>
    <w:rsid w:val="00265653"/>
    <w:rsid w:val="00265D4E"/>
    <w:rsid w:val="002662EE"/>
    <w:rsid w:val="00266A12"/>
    <w:rsid w:val="002675F0"/>
    <w:rsid w:val="0027462C"/>
    <w:rsid w:val="002747CF"/>
    <w:rsid w:val="00275870"/>
    <w:rsid w:val="00275A07"/>
    <w:rsid w:val="00276EE4"/>
    <w:rsid w:val="00282FF5"/>
    <w:rsid w:val="002837AB"/>
    <w:rsid w:val="00284F86"/>
    <w:rsid w:val="0028541B"/>
    <w:rsid w:val="00290446"/>
    <w:rsid w:val="00290AB2"/>
    <w:rsid w:val="00290BFF"/>
    <w:rsid w:val="00295383"/>
    <w:rsid w:val="00295DB7"/>
    <w:rsid w:val="002973D6"/>
    <w:rsid w:val="002A14D6"/>
    <w:rsid w:val="002A5053"/>
    <w:rsid w:val="002A6938"/>
    <w:rsid w:val="002B093B"/>
    <w:rsid w:val="002B29CA"/>
    <w:rsid w:val="002B6339"/>
    <w:rsid w:val="002B7CB2"/>
    <w:rsid w:val="002C04C0"/>
    <w:rsid w:val="002C0B6A"/>
    <w:rsid w:val="002C628F"/>
    <w:rsid w:val="002C71CB"/>
    <w:rsid w:val="002D00C7"/>
    <w:rsid w:val="002D0D9B"/>
    <w:rsid w:val="002D2683"/>
    <w:rsid w:val="002D58F3"/>
    <w:rsid w:val="002E00EE"/>
    <w:rsid w:val="002E57FB"/>
    <w:rsid w:val="002E7C7C"/>
    <w:rsid w:val="002F0AD4"/>
    <w:rsid w:val="002F1288"/>
    <w:rsid w:val="002F24EA"/>
    <w:rsid w:val="002F618C"/>
    <w:rsid w:val="002F6EC7"/>
    <w:rsid w:val="002F75FE"/>
    <w:rsid w:val="002F7615"/>
    <w:rsid w:val="00301F04"/>
    <w:rsid w:val="003072EF"/>
    <w:rsid w:val="00312AC1"/>
    <w:rsid w:val="0031454C"/>
    <w:rsid w:val="00314EA5"/>
    <w:rsid w:val="00315619"/>
    <w:rsid w:val="00315EFF"/>
    <w:rsid w:val="003172DC"/>
    <w:rsid w:val="0031738A"/>
    <w:rsid w:val="0032054E"/>
    <w:rsid w:val="003207BB"/>
    <w:rsid w:val="00320D9C"/>
    <w:rsid w:val="0032207C"/>
    <w:rsid w:val="003256E0"/>
    <w:rsid w:val="00326397"/>
    <w:rsid w:val="00330763"/>
    <w:rsid w:val="00333DB1"/>
    <w:rsid w:val="00337522"/>
    <w:rsid w:val="0034052F"/>
    <w:rsid w:val="00341645"/>
    <w:rsid w:val="00342B76"/>
    <w:rsid w:val="00345767"/>
    <w:rsid w:val="00352736"/>
    <w:rsid w:val="00353770"/>
    <w:rsid w:val="0035462D"/>
    <w:rsid w:val="0035482B"/>
    <w:rsid w:val="0035486B"/>
    <w:rsid w:val="0035497B"/>
    <w:rsid w:val="00357BFB"/>
    <w:rsid w:val="00362052"/>
    <w:rsid w:val="00362E0C"/>
    <w:rsid w:val="00366620"/>
    <w:rsid w:val="003707BA"/>
    <w:rsid w:val="00375914"/>
    <w:rsid w:val="003765B8"/>
    <w:rsid w:val="00382D3C"/>
    <w:rsid w:val="003841D8"/>
    <w:rsid w:val="0038532B"/>
    <w:rsid w:val="00386C52"/>
    <w:rsid w:val="0038713A"/>
    <w:rsid w:val="00391678"/>
    <w:rsid w:val="00396F38"/>
    <w:rsid w:val="003A0483"/>
    <w:rsid w:val="003A0F03"/>
    <w:rsid w:val="003A1234"/>
    <w:rsid w:val="003A1DF0"/>
    <w:rsid w:val="003A2A5E"/>
    <w:rsid w:val="003A61A9"/>
    <w:rsid w:val="003B316A"/>
    <w:rsid w:val="003B7B22"/>
    <w:rsid w:val="003C1374"/>
    <w:rsid w:val="003C20DE"/>
    <w:rsid w:val="003C3971"/>
    <w:rsid w:val="003C3BBC"/>
    <w:rsid w:val="003C5474"/>
    <w:rsid w:val="003D58A2"/>
    <w:rsid w:val="003D6AF1"/>
    <w:rsid w:val="003E0925"/>
    <w:rsid w:val="003E244D"/>
    <w:rsid w:val="003E3FEE"/>
    <w:rsid w:val="003E4526"/>
    <w:rsid w:val="003E62EA"/>
    <w:rsid w:val="003E7753"/>
    <w:rsid w:val="003F0B2B"/>
    <w:rsid w:val="003F0D25"/>
    <w:rsid w:val="003F3BAF"/>
    <w:rsid w:val="003F5BEB"/>
    <w:rsid w:val="00400DB6"/>
    <w:rsid w:val="00403EE0"/>
    <w:rsid w:val="00403F42"/>
    <w:rsid w:val="004065D2"/>
    <w:rsid w:val="004109AA"/>
    <w:rsid w:val="00416761"/>
    <w:rsid w:val="00416C3E"/>
    <w:rsid w:val="00416ECC"/>
    <w:rsid w:val="00421408"/>
    <w:rsid w:val="00423334"/>
    <w:rsid w:val="004345EC"/>
    <w:rsid w:val="0043504A"/>
    <w:rsid w:val="00440802"/>
    <w:rsid w:val="00440DFC"/>
    <w:rsid w:val="00443793"/>
    <w:rsid w:val="00445AEA"/>
    <w:rsid w:val="00447588"/>
    <w:rsid w:val="00450415"/>
    <w:rsid w:val="00452D32"/>
    <w:rsid w:val="0045321B"/>
    <w:rsid w:val="00460CED"/>
    <w:rsid w:val="00461071"/>
    <w:rsid w:val="004613F4"/>
    <w:rsid w:val="00465AB5"/>
    <w:rsid w:val="00472C56"/>
    <w:rsid w:val="004768CA"/>
    <w:rsid w:val="00476F9F"/>
    <w:rsid w:val="004814C2"/>
    <w:rsid w:val="004826A9"/>
    <w:rsid w:val="004927D1"/>
    <w:rsid w:val="0049625B"/>
    <w:rsid w:val="00496350"/>
    <w:rsid w:val="004A2438"/>
    <w:rsid w:val="004A7E47"/>
    <w:rsid w:val="004B14A7"/>
    <w:rsid w:val="004B25FA"/>
    <w:rsid w:val="004B3A8C"/>
    <w:rsid w:val="004B3E09"/>
    <w:rsid w:val="004C1601"/>
    <w:rsid w:val="004C1E26"/>
    <w:rsid w:val="004C2930"/>
    <w:rsid w:val="004C50BE"/>
    <w:rsid w:val="004D3578"/>
    <w:rsid w:val="004D6174"/>
    <w:rsid w:val="004D650E"/>
    <w:rsid w:val="004D7702"/>
    <w:rsid w:val="004E0018"/>
    <w:rsid w:val="004E213A"/>
    <w:rsid w:val="004E2388"/>
    <w:rsid w:val="004E4063"/>
    <w:rsid w:val="004E49CF"/>
    <w:rsid w:val="004E4D9F"/>
    <w:rsid w:val="004F0676"/>
    <w:rsid w:val="004F08E6"/>
    <w:rsid w:val="004F0988"/>
    <w:rsid w:val="004F0BEE"/>
    <w:rsid w:val="004F140E"/>
    <w:rsid w:val="004F3340"/>
    <w:rsid w:val="004F3E3D"/>
    <w:rsid w:val="004F3F58"/>
    <w:rsid w:val="004F4BA2"/>
    <w:rsid w:val="004F6023"/>
    <w:rsid w:val="00503087"/>
    <w:rsid w:val="00507398"/>
    <w:rsid w:val="0051569B"/>
    <w:rsid w:val="005217BD"/>
    <w:rsid w:val="00530EC9"/>
    <w:rsid w:val="005310AD"/>
    <w:rsid w:val="005321D8"/>
    <w:rsid w:val="0053388B"/>
    <w:rsid w:val="00534086"/>
    <w:rsid w:val="00535773"/>
    <w:rsid w:val="00540433"/>
    <w:rsid w:val="00543C32"/>
    <w:rsid w:val="00543E6C"/>
    <w:rsid w:val="0054522A"/>
    <w:rsid w:val="0055075C"/>
    <w:rsid w:val="0055246F"/>
    <w:rsid w:val="00556359"/>
    <w:rsid w:val="005619FB"/>
    <w:rsid w:val="00562E95"/>
    <w:rsid w:val="00565087"/>
    <w:rsid w:val="00572E14"/>
    <w:rsid w:val="005738D7"/>
    <w:rsid w:val="00574D65"/>
    <w:rsid w:val="00575C63"/>
    <w:rsid w:val="00575F62"/>
    <w:rsid w:val="00582F56"/>
    <w:rsid w:val="00585337"/>
    <w:rsid w:val="005875BC"/>
    <w:rsid w:val="005947D4"/>
    <w:rsid w:val="00595485"/>
    <w:rsid w:val="00596902"/>
    <w:rsid w:val="005973BE"/>
    <w:rsid w:val="005A2D62"/>
    <w:rsid w:val="005A5986"/>
    <w:rsid w:val="005B0376"/>
    <w:rsid w:val="005B07A6"/>
    <w:rsid w:val="005C0913"/>
    <w:rsid w:val="005C2D97"/>
    <w:rsid w:val="005C78F4"/>
    <w:rsid w:val="005D0C66"/>
    <w:rsid w:val="005D1E53"/>
    <w:rsid w:val="005D2D34"/>
    <w:rsid w:val="005D2E01"/>
    <w:rsid w:val="005D32B4"/>
    <w:rsid w:val="005D4EFC"/>
    <w:rsid w:val="005D6654"/>
    <w:rsid w:val="005D7526"/>
    <w:rsid w:val="005E3A94"/>
    <w:rsid w:val="005E69AE"/>
    <w:rsid w:val="005F1FFE"/>
    <w:rsid w:val="005F426D"/>
    <w:rsid w:val="005F42E3"/>
    <w:rsid w:val="00601A86"/>
    <w:rsid w:val="00601C7E"/>
    <w:rsid w:val="00602AEA"/>
    <w:rsid w:val="00603BD9"/>
    <w:rsid w:val="006042D8"/>
    <w:rsid w:val="00606043"/>
    <w:rsid w:val="00607E3C"/>
    <w:rsid w:val="006121C1"/>
    <w:rsid w:val="00612B14"/>
    <w:rsid w:val="00614FDF"/>
    <w:rsid w:val="00617EE1"/>
    <w:rsid w:val="00620474"/>
    <w:rsid w:val="00621171"/>
    <w:rsid w:val="006246A7"/>
    <w:rsid w:val="0062595A"/>
    <w:rsid w:val="0062739B"/>
    <w:rsid w:val="006321AD"/>
    <w:rsid w:val="00632D3B"/>
    <w:rsid w:val="0063385E"/>
    <w:rsid w:val="0063543D"/>
    <w:rsid w:val="00637CE3"/>
    <w:rsid w:val="00640B80"/>
    <w:rsid w:val="00642AB8"/>
    <w:rsid w:val="00644D15"/>
    <w:rsid w:val="00647114"/>
    <w:rsid w:val="00647899"/>
    <w:rsid w:val="00654AC5"/>
    <w:rsid w:val="006711EB"/>
    <w:rsid w:val="0067477E"/>
    <w:rsid w:val="0068172C"/>
    <w:rsid w:val="0068631F"/>
    <w:rsid w:val="00691346"/>
    <w:rsid w:val="0069447F"/>
    <w:rsid w:val="00696FA7"/>
    <w:rsid w:val="006A0FE3"/>
    <w:rsid w:val="006A1483"/>
    <w:rsid w:val="006A323F"/>
    <w:rsid w:val="006A567F"/>
    <w:rsid w:val="006A60E7"/>
    <w:rsid w:val="006A6BB6"/>
    <w:rsid w:val="006A796F"/>
    <w:rsid w:val="006B30D0"/>
    <w:rsid w:val="006B35E3"/>
    <w:rsid w:val="006B444A"/>
    <w:rsid w:val="006B6265"/>
    <w:rsid w:val="006B7323"/>
    <w:rsid w:val="006B7ADE"/>
    <w:rsid w:val="006C3B9C"/>
    <w:rsid w:val="006C3D95"/>
    <w:rsid w:val="006D5BAF"/>
    <w:rsid w:val="006E055F"/>
    <w:rsid w:val="006E1E50"/>
    <w:rsid w:val="006E2495"/>
    <w:rsid w:val="006E49E6"/>
    <w:rsid w:val="006E4B9E"/>
    <w:rsid w:val="006E5C86"/>
    <w:rsid w:val="006E6B0F"/>
    <w:rsid w:val="006F05C7"/>
    <w:rsid w:val="006F1F0D"/>
    <w:rsid w:val="006F20E3"/>
    <w:rsid w:val="006F2C60"/>
    <w:rsid w:val="006F62ED"/>
    <w:rsid w:val="006F7549"/>
    <w:rsid w:val="007015CA"/>
    <w:rsid w:val="00701743"/>
    <w:rsid w:val="00701B43"/>
    <w:rsid w:val="00703CAB"/>
    <w:rsid w:val="00707011"/>
    <w:rsid w:val="00712FC4"/>
    <w:rsid w:val="00713903"/>
    <w:rsid w:val="00713C44"/>
    <w:rsid w:val="00715960"/>
    <w:rsid w:val="0072603E"/>
    <w:rsid w:val="007263E6"/>
    <w:rsid w:val="00734A5B"/>
    <w:rsid w:val="00736204"/>
    <w:rsid w:val="007364FF"/>
    <w:rsid w:val="00736DF2"/>
    <w:rsid w:val="0074026F"/>
    <w:rsid w:val="007429F6"/>
    <w:rsid w:val="00744E76"/>
    <w:rsid w:val="0074521D"/>
    <w:rsid w:val="00746009"/>
    <w:rsid w:val="00752198"/>
    <w:rsid w:val="00753881"/>
    <w:rsid w:val="00754E24"/>
    <w:rsid w:val="00760742"/>
    <w:rsid w:val="007642B7"/>
    <w:rsid w:val="0076797D"/>
    <w:rsid w:val="00767B36"/>
    <w:rsid w:val="007709A0"/>
    <w:rsid w:val="0077411B"/>
    <w:rsid w:val="00774153"/>
    <w:rsid w:val="00774DA4"/>
    <w:rsid w:val="007752C2"/>
    <w:rsid w:val="0077786A"/>
    <w:rsid w:val="00777F7E"/>
    <w:rsid w:val="007800E5"/>
    <w:rsid w:val="007806EC"/>
    <w:rsid w:val="00781F0F"/>
    <w:rsid w:val="0078418F"/>
    <w:rsid w:val="00785461"/>
    <w:rsid w:val="00786BEB"/>
    <w:rsid w:val="00786D2D"/>
    <w:rsid w:val="00792798"/>
    <w:rsid w:val="007947E3"/>
    <w:rsid w:val="0079583D"/>
    <w:rsid w:val="007A451B"/>
    <w:rsid w:val="007A5762"/>
    <w:rsid w:val="007A78C2"/>
    <w:rsid w:val="007B5F2D"/>
    <w:rsid w:val="007B600E"/>
    <w:rsid w:val="007B670C"/>
    <w:rsid w:val="007B77E2"/>
    <w:rsid w:val="007C4E4D"/>
    <w:rsid w:val="007D0C84"/>
    <w:rsid w:val="007D3C4C"/>
    <w:rsid w:val="007D4A21"/>
    <w:rsid w:val="007E1FDF"/>
    <w:rsid w:val="007E22B1"/>
    <w:rsid w:val="007E2512"/>
    <w:rsid w:val="007E4B54"/>
    <w:rsid w:val="007E5CC7"/>
    <w:rsid w:val="007F003C"/>
    <w:rsid w:val="007F0F4A"/>
    <w:rsid w:val="007F0F70"/>
    <w:rsid w:val="007F1444"/>
    <w:rsid w:val="00801906"/>
    <w:rsid w:val="00801B0E"/>
    <w:rsid w:val="008028A4"/>
    <w:rsid w:val="00802CAA"/>
    <w:rsid w:val="00803FCB"/>
    <w:rsid w:val="00805D70"/>
    <w:rsid w:val="008100C0"/>
    <w:rsid w:val="008133D7"/>
    <w:rsid w:val="00814224"/>
    <w:rsid w:val="00816D4A"/>
    <w:rsid w:val="00820B25"/>
    <w:rsid w:val="00821380"/>
    <w:rsid w:val="00827107"/>
    <w:rsid w:val="00830747"/>
    <w:rsid w:val="008339AE"/>
    <w:rsid w:val="00841567"/>
    <w:rsid w:val="0084594B"/>
    <w:rsid w:val="00846EB2"/>
    <w:rsid w:val="00851366"/>
    <w:rsid w:val="00856309"/>
    <w:rsid w:val="0085728A"/>
    <w:rsid w:val="008573B3"/>
    <w:rsid w:val="008579AF"/>
    <w:rsid w:val="008624E8"/>
    <w:rsid w:val="00863860"/>
    <w:rsid w:val="00864F5A"/>
    <w:rsid w:val="00866F8F"/>
    <w:rsid w:val="00874F78"/>
    <w:rsid w:val="008768CA"/>
    <w:rsid w:val="0087777C"/>
    <w:rsid w:val="008825FE"/>
    <w:rsid w:val="00886399"/>
    <w:rsid w:val="00886CC1"/>
    <w:rsid w:val="00887C25"/>
    <w:rsid w:val="0089068C"/>
    <w:rsid w:val="00892B5B"/>
    <w:rsid w:val="00896227"/>
    <w:rsid w:val="008969BE"/>
    <w:rsid w:val="00896B8B"/>
    <w:rsid w:val="008A00CD"/>
    <w:rsid w:val="008B0C1C"/>
    <w:rsid w:val="008B70CA"/>
    <w:rsid w:val="008B7530"/>
    <w:rsid w:val="008B78D0"/>
    <w:rsid w:val="008B7F83"/>
    <w:rsid w:val="008C0513"/>
    <w:rsid w:val="008C384C"/>
    <w:rsid w:val="008D1A64"/>
    <w:rsid w:val="008D2F3C"/>
    <w:rsid w:val="008D7ADC"/>
    <w:rsid w:val="008E1B48"/>
    <w:rsid w:val="008E7986"/>
    <w:rsid w:val="008F0731"/>
    <w:rsid w:val="008F5A08"/>
    <w:rsid w:val="008F5B3A"/>
    <w:rsid w:val="008F61EB"/>
    <w:rsid w:val="008F6B7B"/>
    <w:rsid w:val="0090166D"/>
    <w:rsid w:val="0090187B"/>
    <w:rsid w:val="0090271F"/>
    <w:rsid w:val="00902E23"/>
    <w:rsid w:val="00905DA6"/>
    <w:rsid w:val="00907C28"/>
    <w:rsid w:val="009114D7"/>
    <w:rsid w:val="00911D63"/>
    <w:rsid w:val="00912D90"/>
    <w:rsid w:val="00912E7D"/>
    <w:rsid w:val="009131A7"/>
    <w:rsid w:val="0091348E"/>
    <w:rsid w:val="0091484A"/>
    <w:rsid w:val="00916172"/>
    <w:rsid w:val="00917CCB"/>
    <w:rsid w:val="00926896"/>
    <w:rsid w:val="00930B55"/>
    <w:rsid w:val="00936AF1"/>
    <w:rsid w:val="009376B1"/>
    <w:rsid w:val="00942EC2"/>
    <w:rsid w:val="009454A7"/>
    <w:rsid w:val="00947481"/>
    <w:rsid w:val="00947C8A"/>
    <w:rsid w:val="009529CA"/>
    <w:rsid w:val="00962162"/>
    <w:rsid w:val="009671EA"/>
    <w:rsid w:val="00976396"/>
    <w:rsid w:val="00977A32"/>
    <w:rsid w:val="0098165B"/>
    <w:rsid w:val="009844CB"/>
    <w:rsid w:val="009975BF"/>
    <w:rsid w:val="009A322D"/>
    <w:rsid w:val="009A7F0A"/>
    <w:rsid w:val="009B0425"/>
    <w:rsid w:val="009B16B6"/>
    <w:rsid w:val="009B21BB"/>
    <w:rsid w:val="009C3654"/>
    <w:rsid w:val="009C5D29"/>
    <w:rsid w:val="009D0533"/>
    <w:rsid w:val="009D0E1E"/>
    <w:rsid w:val="009D1606"/>
    <w:rsid w:val="009D3C04"/>
    <w:rsid w:val="009D3FE5"/>
    <w:rsid w:val="009E011C"/>
    <w:rsid w:val="009E4913"/>
    <w:rsid w:val="009E4F4B"/>
    <w:rsid w:val="009F172F"/>
    <w:rsid w:val="009F1B1C"/>
    <w:rsid w:val="009F37B7"/>
    <w:rsid w:val="009F40C7"/>
    <w:rsid w:val="009F5E43"/>
    <w:rsid w:val="00A002C5"/>
    <w:rsid w:val="00A01249"/>
    <w:rsid w:val="00A07D40"/>
    <w:rsid w:val="00A10F02"/>
    <w:rsid w:val="00A13331"/>
    <w:rsid w:val="00A164B4"/>
    <w:rsid w:val="00A168EF"/>
    <w:rsid w:val="00A201FB"/>
    <w:rsid w:val="00A202BF"/>
    <w:rsid w:val="00A20351"/>
    <w:rsid w:val="00A218EA"/>
    <w:rsid w:val="00A2645B"/>
    <w:rsid w:val="00A26956"/>
    <w:rsid w:val="00A27650"/>
    <w:rsid w:val="00A3170D"/>
    <w:rsid w:val="00A31C49"/>
    <w:rsid w:val="00A32D92"/>
    <w:rsid w:val="00A32F65"/>
    <w:rsid w:val="00A36D29"/>
    <w:rsid w:val="00A43061"/>
    <w:rsid w:val="00A47651"/>
    <w:rsid w:val="00A5038C"/>
    <w:rsid w:val="00A53039"/>
    <w:rsid w:val="00A53724"/>
    <w:rsid w:val="00A5780F"/>
    <w:rsid w:val="00A602BD"/>
    <w:rsid w:val="00A61060"/>
    <w:rsid w:val="00A61773"/>
    <w:rsid w:val="00A62614"/>
    <w:rsid w:val="00A661E3"/>
    <w:rsid w:val="00A676E9"/>
    <w:rsid w:val="00A677CB"/>
    <w:rsid w:val="00A71399"/>
    <w:rsid w:val="00A718E0"/>
    <w:rsid w:val="00A71DF7"/>
    <w:rsid w:val="00A72CC5"/>
    <w:rsid w:val="00A73129"/>
    <w:rsid w:val="00A76C4D"/>
    <w:rsid w:val="00A776ED"/>
    <w:rsid w:val="00A81F5A"/>
    <w:rsid w:val="00A82346"/>
    <w:rsid w:val="00A82E4D"/>
    <w:rsid w:val="00A91205"/>
    <w:rsid w:val="00A91F5B"/>
    <w:rsid w:val="00A923DB"/>
    <w:rsid w:val="00A928D6"/>
    <w:rsid w:val="00A92BA1"/>
    <w:rsid w:val="00A93385"/>
    <w:rsid w:val="00A93E7C"/>
    <w:rsid w:val="00A94DD6"/>
    <w:rsid w:val="00AA1FA2"/>
    <w:rsid w:val="00AA37A7"/>
    <w:rsid w:val="00AA4B14"/>
    <w:rsid w:val="00AA5E47"/>
    <w:rsid w:val="00AA746C"/>
    <w:rsid w:val="00AA77B5"/>
    <w:rsid w:val="00AB37E2"/>
    <w:rsid w:val="00AB77E4"/>
    <w:rsid w:val="00AC1AC0"/>
    <w:rsid w:val="00AC31DA"/>
    <w:rsid w:val="00AC48C5"/>
    <w:rsid w:val="00AC6BC6"/>
    <w:rsid w:val="00AC7371"/>
    <w:rsid w:val="00AD06D3"/>
    <w:rsid w:val="00AD3D1D"/>
    <w:rsid w:val="00AD4EFF"/>
    <w:rsid w:val="00AD7DD5"/>
    <w:rsid w:val="00AE204E"/>
    <w:rsid w:val="00AE232B"/>
    <w:rsid w:val="00AE3797"/>
    <w:rsid w:val="00AE6F99"/>
    <w:rsid w:val="00AE7CE8"/>
    <w:rsid w:val="00AF03C7"/>
    <w:rsid w:val="00AF0565"/>
    <w:rsid w:val="00AF2BD7"/>
    <w:rsid w:val="00B009DB"/>
    <w:rsid w:val="00B02810"/>
    <w:rsid w:val="00B02A63"/>
    <w:rsid w:val="00B03737"/>
    <w:rsid w:val="00B070F5"/>
    <w:rsid w:val="00B1134D"/>
    <w:rsid w:val="00B15449"/>
    <w:rsid w:val="00B20A75"/>
    <w:rsid w:val="00B23770"/>
    <w:rsid w:val="00B45A6A"/>
    <w:rsid w:val="00B520FF"/>
    <w:rsid w:val="00B53ED6"/>
    <w:rsid w:val="00B6047F"/>
    <w:rsid w:val="00B6199A"/>
    <w:rsid w:val="00B65CD6"/>
    <w:rsid w:val="00B76E61"/>
    <w:rsid w:val="00B7715C"/>
    <w:rsid w:val="00B8624F"/>
    <w:rsid w:val="00B93086"/>
    <w:rsid w:val="00B96EEA"/>
    <w:rsid w:val="00BA0393"/>
    <w:rsid w:val="00BA0A1E"/>
    <w:rsid w:val="00BA1014"/>
    <w:rsid w:val="00BA19ED"/>
    <w:rsid w:val="00BA300B"/>
    <w:rsid w:val="00BA4B8D"/>
    <w:rsid w:val="00BB092B"/>
    <w:rsid w:val="00BB11C4"/>
    <w:rsid w:val="00BB2ED5"/>
    <w:rsid w:val="00BB3E87"/>
    <w:rsid w:val="00BB787C"/>
    <w:rsid w:val="00BB7BE7"/>
    <w:rsid w:val="00BC0F7D"/>
    <w:rsid w:val="00BC7FA1"/>
    <w:rsid w:val="00BD0602"/>
    <w:rsid w:val="00BD1B2D"/>
    <w:rsid w:val="00BD3E12"/>
    <w:rsid w:val="00BD4E71"/>
    <w:rsid w:val="00BD513C"/>
    <w:rsid w:val="00BD5E10"/>
    <w:rsid w:val="00BD602B"/>
    <w:rsid w:val="00BE2402"/>
    <w:rsid w:val="00BE3255"/>
    <w:rsid w:val="00BE3EBF"/>
    <w:rsid w:val="00BF128E"/>
    <w:rsid w:val="00BF417F"/>
    <w:rsid w:val="00BF5647"/>
    <w:rsid w:val="00BF6530"/>
    <w:rsid w:val="00C00A12"/>
    <w:rsid w:val="00C00EB4"/>
    <w:rsid w:val="00C0300E"/>
    <w:rsid w:val="00C07A72"/>
    <w:rsid w:val="00C10623"/>
    <w:rsid w:val="00C11577"/>
    <w:rsid w:val="00C12127"/>
    <w:rsid w:val="00C1496A"/>
    <w:rsid w:val="00C166C7"/>
    <w:rsid w:val="00C17CD3"/>
    <w:rsid w:val="00C2086E"/>
    <w:rsid w:val="00C2233E"/>
    <w:rsid w:val="00C263E6"/>
    <w:rsid w:val="00C311E4"/>
    <w:rsid w:val="00C313BD"/>
    <w:rsid w:val="00C33079"/>
    <w:rsid w:val="00C3536D"/>
    <w:rsid w:val="00C37672"/>
    <w:rsid w:val="00C45231"/>
    <w:rsid w:val="00C4550B"/>
    <w:rsid w:val="00C45CEA"/>
    <w:rsid w:val="00C560DC"/>
    <w:rsid w:val="00C56B0D"/>
    <w:rsid w:val="00C616B8"/>
    <w:rsid w:val="00C61F87"/>
    <w:rsid w:val="00C64F89"/>
    <w:rsid w:val="00C65AB2"/>
    <w:rsid w:val="00C72833"/>
    <w:rsid w:val="00C72A0B"/>
    <w:rsid w:val="00C76940"/>
    <w:rsid w:val="00C77EA5"/>
    <w:rsid w:val="00C80F1D"/>
    <w:rsid w:val="00C81581"/>
    <w:rsid w:val="00C837D1"/>
    <w:rsid w:val="00C86ED0"/>
    <w:rsid w:val="00C91EF9"/>
    <w:rsid w:val="00C93F40"/>
    <w:rsid w:val="00C971E1"/>
    <w:rsid w:val="00CA0DA2"/>
    <w:rsid w:val="00CA1990"/>
    <w:rsid w:val="00CA1D8E"/>
    <w:rsid w:val="00CA3D0C"/>
    <w:rsid w:val="00CA5750"/>
    <w:rsid w:val="00CA7897"/>
    <w:rsid w:val="00CB2377"/>
    <w:rsid w:val="00CC0D6A"/>
    <w:rsid w:val="00CC10D6"/>
    <w:rsid w:val="00CC43A1"/>
    <w:rsid w:val="00CD0C7C"/>
    <w:rsid w:val="00CD47D7"/>
    <w:rsid w:val="00CD5FA3"/>
    <w:rsid w:val="00CD708D"/>
    <w:rsid w:val="00CD7ECA"/>
    <w:rsid w:val="00CE1377"/>
    <w:rsid w:val="00CE2522"/>
    <w:rsid w:val="00CE2AFC"/>
    <w:rsid w:val="00CF0667"/>
    <w:rsid w:val="00CF20E3"/>
    <w:rsid w:val="00CF42E1"/>
    <w:rsid w:val="00D01E09"/>
    <w:rsid w:val="00D2126E"/>
    <w:rsid w:val="00D233A0"/>
    <w:rsid w:val="00D255B6"/>
    <w:rsid w:val="00D264A8"/>
    <w:rsid w:val="00D2733F"/>
    <w:rsid w:val="00D2744D"/>
    <w:rsid w:val="00D305D8"/>
    <w:rsid w:val="00D309CC"/>
    <w:rsid w:val="00D323CE"/>
    <w:rsid w:val="00D32F03"/>
    <w:rsid w:val="00D336EF"/>
    <w:rsid w:val="00D34BAF"/>
    <w:rsid w:val="00D34DED"/>
    <w:rsid w:val="00D402AE"/>
    <w:rsid w:val="00D4107C"/>
    <w:rsid w:val="00D42910"/>
    <w:rsid w:val="00D44418"/>
    <w:rsid w:val="00D46431"/>
    <w:rsid w:val="00D46524"/>
    <w:rsid w:val="00D470E6"/>
    <w:rsid w:val="00D522A9"/>
    <w:rsid w:val="00D52CC1"/>
    <w:rsid w:val="00D5538A"/>
    <w:rsid w:val="00D56A52"/>
    <w:rsid w:val="00D57972"/>
    <w:rsid w:val="00D60CCC"/>
    <w:rsid w:val="00D630EC"/>
    <w:rsid w:val="00D65D0C"/>
    <w:rsid w:val="00D675A9"/>
    <w:rsid w:val="00D70167"/>
    <w:rsid w:val="00D70A80"/>
    <w:rsid w:val="00D70DC5"/>
    <w:rsid w:val="00D724FE"/>
    <w:rsid w:val="00D7265E"/>
    <w:rsid w:val="00D738D6"/>
    <w:rsid w:val="00D75169"/>
    <w:rsid w:val="00D75373"/>
    <w:rsid w:val="00D755EB"/>
    <w:rsid w:val="00D82051"/>
    <w:rsid w:val="00D83B86"/>
    <w:rsid w:val="00D853EB"/>
    <w:rsid w:val="00D8751E"/>
    <w:rsid w:val="00D87592"/>
    <w:rsid w:val="00D87C1E"/>
    <w:rsid w:val="00D87E00"/>
    <w:rsid w:val="00D90241"/>
    <w:rsid w:val="00D908CC"/>
    <w:rsid w:val="00D9134D"/>
    <w:rsid w:val="00D94102"/>
    <w:rsid w:val="00DA4F7A"/>
    <w:rsid w:val="00DA666D"/>
    <w:rsid w:val="00DA6748"/>
    <w:rsid w:val="00DA7A03"/>
    <w:rsid w:val="00DA7AB5"/>
    <w:rsid w:val="00DB1818"/>
    <w:rsid w:val="00DB44ED"/>
    <w:rsid w:val="00DB5E86"/>
    <w:rsid w:val="00DC1EFE"/>
    <w:rsid w:val="00DC309B"/>
    <w:rsid w:val="00DC329B"/>
    <w:rsid w:val="00DC371D"/>
    <w:rsid w:val="00DC376C"/>
    <w:rsid w:val="00DC4DA2"/>
    <w:rsid w:val="00DC606D"/>
    <w:rsid w:val="00DD0D03"/>
    <w:rsid w:val="00DD18E2"/>
    <w:rsid w:val="00DD33C5"/>
    <w:rsid w:val="00DD37AD"/>
    <w:rsid w:val="00DD48D0"/>
    <w:rsid w:val="00DD4C17"/>
    <w:rsid w:val="00DE2C8F"/>
    <w:rsid w:val="00DE5F0D"/>
    <w:rsid w:val="00DF07C7"/>
    <w:rsid w:val="00DF1729"/>
    <w:rsid w:val="00DF2B1F"/>
    <w:rsid w:val="00DF6189"/>
    <w:rsid w:val="00DF62CD"/>
    <w:rsid w:val="00E00340"/>
    <w:rsid w:val="00E017F8"/>
    <w:rsid w:val="00E024C7"/>
    <w:rsid w:val="00E04936"/>
    <w:rsid w:val="00E066F0"/>
    <w:rsid w:val="00E11FBA"/>
    <w:rsid w:val="00E135FC"/>
    <w:rsid w:val="00E15FEC"/>
    <w:rsid w:val="00E16509"/>
    <w:rsid w:val="00E179C4"/>
    <w:rsid w:val="00E20C1E"/>
    <w:rsid w:val="00E22C63"/>
    <w:rsid w:val="00E23941"/>
    <w:rsid w:val="00E25652"/>
    <w:rsid w:val="00E25959"/>
    <w:rsid w:val="00E25B0D"/>
    <w:rsid w:val="00E320E8"/>
    <w:rsid w:val="00E34208"/>
    <w:rsid w:val="00E3507C"/>
    <w:rsid w:val="00E42A7C"/>
    <w:rsid w:val="00E441B7"/>
    <w:rsid w:val="00E44582"/>
    <w:rsid w:val="00E468FF"/>
    <w:rsid w:val="00E46F03"/>
    <w:rsid w:val="00E5006C"/>
    <w:rsid w:val="00E50ACC"/>
    <w:rsid w:val="00E52814"/>
    <w:rsid w:val="00E55017"/>
    <w:rsid w:val="00E55188"/>
    <w:rsid w:val="00E56275"/>
    <w:rsid w:val="00E60B57"/>
    <w:rsid w:val="00E70A5F"/>
    <w:rsid w:val="00E72324"/>
    <w:rsid w:val="00E72ABE"/>
    <w:rsid w:val="00E74849"/>
    <w:rsid w:val="00E766B0"/>
    <w:rsid w:val="00E76D0E"/>
    <w:rsid w:val="00E77645"/>
    <w:rsid w:val="00E85AAC"/>
    <w:rsid w:val="00E863AD"/>
    <w:rsid w:val="00E876B9"/>
    <w:rsid w:val="00E87C7E"/>
    <w:rsid w:val="00E92620"/>
    <w:rsid w:val="00E92F3E"/>
    <w:rsid w:val="00E94A6D"/>
    <w:rsid w:val="00E95242"/>
    <w:rsid w:val="00E963AF"/>
    <w:rsid w:val="00E9653E"/>
    <w:rsid w:val="00E97A6A"/>
    <w:rsid w:val="00E97A75"/>
    <w:rsid w:val="00EB1D71"/>
    <w:rsid w:val="00EB26BD"/>
    <w:rsid w:val="00EB3A5B"/>
    <w:rsid w:val="00EB3AE6"/>
    <w:rsid w:val="00EB51C6"/>
    <w:rsid w:val="00EB625D"/>
    <w:rsid w:val="00EB7DBC"/>
    <w:rsid w:val="00EC0735"/>
    <w:rsid w:val="00EC1E30"/>
    <w:rsid w:val="00EC2476"/>
    <w:rsid w:val="00EC34C0"/>
    <w:rsid w:val="00EC4A25"/>
    <w:rsid w:val="00EC523E"/>
    <w:rsid w:val="00EC5242"/>
    <w:rsid w:val="00EC66DA"/>
    <w:rsid w:val="00EC6DEF"/>
    <w:rsid w:val="00EC74C4"/>
    <w:rsid w:val="00ED3BAC"/>
    <w:rsid w:val="00ED57CE"/>
    <w:rsid w:val="00EE005C"/>
    <w:rsid w:val="00EE26B7"/>
    <w:rsid w:val="00EE3D06"/>
    <w:rsid w:val="00EE5AA7"/>
    <w:rsid w:val="00EE696A"/>
    <w:rsid w:val="00EF0368"/>
    <w:rsid w:val="00EF084E"/>
    <w:rsid w:val="00EF21C7"/>
    <w:rsid w:val="00EF3D53"/>
    <w:rsid w:val="00EF44F8"/>
    <w:rsid w:val="00EF63C4"/>
    <w:rsid w:val="00EF646C"/>
    <w:rsid w:val="00EF7447"/>
    <w:rsid w:val="00F0075D"/>
    <w:rsid w:val="00F025A2"/>
    <w:rsid w:val="00F04712"/>
    <w:rsid w:val="00F05063"/>
    <w:rsid w:val="00F112A7"/>
    <w:rsid w:val="00F1197C"/>
    <w:rsid w:val="00F134B8"/>
    <w:rsid w:val="00F21311"/>
    <w:rsid w:val="00F2275C"/>
    <w:rsid w:val="00F22A0A"/>
    <w:rsid w:val="00F22EC7"/>
    <w:rsid w:val="00F24B0C"/>
    <w:rsid w:val="00F25B0A"/>
    <w:rsid w:val="00F3058B"/>
    <w:rsid w:val="00F3112C"/>
    <w:rsid w:val="00F325C8"/>
    <w:rsid w:val="00F3556C"/>
    <w:rsid w:val="00F35E12"/>
    <w:rsid w:val="00F37886"/>
    <w:rsid w:val="00F412EA"/>
    <w:rsid w:val="00F42BC6"/>
    <w:rsid w:val="00F43FB7"/>
    <w:rsid w:val="00F45F2C"/>
    <w:rsid w:val="00F57312"/>
    <w:rsid w:val="00F62AEB"/>
    <w:rsid w:val="00F63783"/>
    <w:rsid w:val="00F64664"/>
    <w:rsid w:val="00F653B8"/>
    <w:rsid w:val="00F6691C"/>
    <w:rsid w:val="00F66FEC"/>
    <w:rsid w:val="00F703CE"/>
    <w:rsid w:val="00F70647"/>
    <w:rsid w:val="00F725F6"/>
    <w:rsid w:val="00F731CE"/>
    <w:rsid w:val="00F741BF"/>
    <w:rsid w:val="00F80EF2"/>
    <w:rsid w:val="00F81C94"/>
    <w:rsid w:val="00F83FE1"/>
    <w:rsid w:val="00F85164"/>
    <w:rsid w:val="00F859C9"/>
    <w:rsid w:val="00F85B44"/>
    <w:rsid w:val="00F923B2"/>
    <w:rsid w:val="00F94ABD"/>
    <w:rsid w:val="00F971DF"/>
    <w:rsid w:val="00FA1266"/>
    <w:rsid w:val="00FA47C1"/>
    <w:rsid w:val="00FA5758"/>
    <w:rsid w:val="00FA7E1D"/>
    <w:rsid w:val="00FB05AF"/>
    <w:rsid w:val="00FB140E"/>
    <w:rsid w:val="00FB2288"/>
    <w:rsid w:val="00FB4094"/>
    <w:rsid w:val="00FB7999"/>
    <w:rsid w:val="00FB7E83"/>
    <w:rsid w:val="00FC1192"/>
    <w:rsid w:val="00FD68AD"/>
    <w:rsid w:val="00FE47F4"/>
    <w:rsid w:val="00FF1961"/>
    <w:rsid w:val="00FF4887"/>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D1A"/>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 w:type="character" w:customStyle="1" w:styleId="TALChar">
    <w:name w:val="TAL Char"/>
    <w:qFormat/>
    <w:rsid w:val="00D52CC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620796835">
      <w:bodyDiv w:val="1"/>
      <w:marLeft w:val="0"/>
      <w:marRight w:val="0"/>
      <w:marTop w:val="0"/>
      <w:marBottom w:val="0"/>
      <w:divBdr>
        <w:top w:val="none" w:sz="0" w:space="0" w:color="auto"/>
        <w:left w:val="none" w:sz="0" w:space="0" w:color="auto"/>
        <w:bottom w:val="none" w:sz="0" w:space="0" w:color="auto"/>
        <w:right w:val="none" w:sz="0" w:space="0" w:color="auto"/>
      </w:divBdr>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430</TotalTime>
  <Pages>6</Pages>
  <Words>1300</Words>
  <Characters>7411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201</cp:revision>
  <cp:lastPrinted>2019-02-25T14:05:00Z</cp:lastPrinted>
  <dcterms:created xsi:type="dcterms:W3CDTF">2022-01-10T21:43:00Z</dcterms:created>
  <dcterms:modified xsi:type="dcterms:W3CDTF">2023-04-10T19:00:00Z</dcterms:modified>
  <cp:category/>
</cp:coreProperties>
</file>